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BA1" w:rsidRPr="007F09D1" w:rsidRDefault="00552BA1" w:rsidP="007F09D1">
      <w:pPr>
        <w:pStyle w:val="KeinLeerraum"/>
        <w:jc w:val="both"/>
        <w:rPr>
          <w:b/>
          <w:sz w:val="24"/>
          <w:szCs w:val="24"/>
        </w:rPr>
      </w:pPr>
      <w:r w:rsidRPr="007F09D1">
        <w:rPr>
          <w:b/>
          <w:sz w:val="24"/>
          <w:szCs w:val="24"/>
        </w:rPr>
        <w:t>SUPPLEMENTARY INFORMATION FOR:</w:t>
      </w:r>
    </w:p>
    <w:p w:rsidR="00552BA1" w:rsidRPr="007F09D1" w:rsidRDefault="00552BA1" w:rsidP="007F09D1">
      <w:pPr>
        <w:pStyle w:val="KeinLeerraum"/>
        <w:jc w:val="both"/>
        <w:rPr>
          <w:color w:val="808080" w:themeColor="background1" w:themeShade="80"/>
          <w:sz w:val="24"/>
          <w:szCs w:val="24"/>
        </w:rPr>
      </w:pPr>
      <w:r w:rsidRPr="007F09D1">
        <w:rPr>
          <w:sz w:val="24"/>
          <w:szCs w:val="24"/>
        </w:rPr>
        <w:t>Fully autonomous characterization and data collection from crystals of biological macromolecules</w:t>
      </w:r>
    </w:p>
    <w:p w:rsidR="00552BA1" w:rsidRPr="007F09D1" w:rsidRDefault="00552BA1" w:rsidP="007F09D1">
      <w:pPr>
        <w:pStyle w:val="KeinLeerraum"/>
        <w:jc w:val="both"/>
        <w:rPr>
          <w:bCs/>
          <w:sz w:val="24"/>
          <w:szCs w:val="24"/>
        </w:rPr>
      </w:pPr>
    </w:p>
    <w:p w:rsidR="00552BA1" w:rsidRDefault="00552BA1" w:rsidP="007F09D1">
      <w:pPr>
        <w:pStyle w:val="KeinLeerraum"/>
        <w:jc w:val="both"/>
        <w:rPr>
          <w:bCs/>
          <w:sz w:val="24"/>
          <w:szCs w:val="24"/>
        </w:rPr>
      </w:pPr>
    </w:p>
    <w:p w:rsidR="007F09D1" w:rsidRDefault="007F09D1" w:rsidP="007F09D1">
      <w:pPr>
        <w:pStyle w:val="KeinLeerraum"/>
        <w:jc w:val="both"/>
        <w:rPr>
          <w:bCs/>
          <w:sz w:val="24"/>
          <w:szCs w:val="24"/>
        </w:rPr>
      </w:pPr>
    </w:p>
    <w:p w:rsidR="007F09D1" w:rsidRPr="007F09D1" w:rsidRDefault="007F09D1" w:rsidP="007F09D1">
      <w:pPr>
        <w:pStyle w:val="KeinLeerraum"/>
        <w:jc w:val="both"/>
        <w:rPr>
          <w:bCs/>
          <w:sz w:val="24"/>
          <w:szCs w:val="24"/>
        </w:rPr>
      </w:pPr>
    </w:p>
    <w:p w:rsidR="00552BA1" w:rsidRPr="007F09D1" w:rsidRDefault="00552BA1" w:rsidP="007F09D1">
      <w:pPr>
        <w:pStyle w:val="KeinLeerraum"/>
        <w:jc w:val="both"/>
        <w:rPr>
          <w:b/>
          <w:color w:val="808080" w:themeColor="background1" w:themeShade="80"/>
          <w:sz w:val="24"/>
          <w:szCs w:val="24"/>
        </w:rPr>
      </w:pPr>
      <w:r w:rsidRPr="007F09D1">
        <w:rPr>
          <w:b/>
          <w:bCs/>
          <w:sz w:val="24"/>
          <w:szCs w:val="24"/>
        </w:rPr>
        <w:t xml:space="preserve">AUTHORS AND AFFILIATIONS: </w:t>
      </w:r>
    </w:p>
    <w:p w:rsidR="00552BA1" w:rsidRPr="007F09D1" w:rsidRDefault="00552BA1" w:rsidP="007F09D1">
      <w:pPr>
        <w:pStyle w:val="KeinLeerraum"/>
        <w:jc w:val="both"/>
        <w:rPr>
          <w:sz w:val="24"/>
          <w:szCs w:val="24"/>
        </w:rPr>
      </w:pPr>
      <w:r w:rsidRPr="007F09D1">
        <w:rPr>
          <w:sz w:val="24"/>
          <w:szCs w:val="24"/>
        </w:rPr>
        <w:t>Stephanie Hutin</w:t>
      </w:r>
      <w:r w:rsidRPr="007F09D1">
        <w:rPr>
          <w:sz w:val="24"/>
          <w:szCs w:val="24"/>
          <w:vertAlign w:val="superscript"/>
        </w:rPr>
        <w:t>1*</w:t>
      </w:r>
      <w:r w:rsidRPr="007F09D1">
        <w:rPr>
          <w:sz w:val="24"/>
          <w:szCs w:val="24"/>
        </w:rPr>
        <w:t>, Bart Van Laer</w:t>
      </w:r>
      <w:r w:rsidRPr="007F09D1">
        <w:rPr>
          <w:sz w:val="24"/>
          <w:szCs w:val="24"/>
          <w:vertAlign w:val="superscript"/>
        </w:rPr>
        <w:t>1*</w:t>
      </w:r>
      <w:r w:rsidRPr="007F09D1">
        <w:rPr>
          <w:sz w:val="24"/>
          <w:szCs w:val="24"/>
        </w:rPr>
        <w:t>, Christoph Mueller-Dieckmann</w:t>
      </w:r>
      <w:r w:rsidRPr="007F09D1">
        <w:rPr>
          <w:sz w:val="24"/>
          <w:szCs w:val="24"/>
          <w:vertAlign w:val="superscript"/>
        </w:rPr>
        <w:t>1</w:t>
      </w:r>
      <w:r w:rsidRPr="007F09D1">
        <w:rPr>
          <w:sz w:val="24"/>
          <w:szCs w:val="24"/>
        </w:rPr>
        <w:t>, Gordon Leonard</w:t>
      </w:r>
      <w:r w:rsidRPr="007F09D1">
        <w:rPr>
          <w:sz w:val="24"/>
          <w:szCs w:val="24"/>
          <w:vertAlign w:val="superscript"/>
        </w:rPr>
        <w:t>1</w:t>
      </w:r>
      <w:r w:rsidRPr="007F09D1">
        <w:rPr>
          <w:sz w:val="24"/>
          <w:szCs w:val="24"/>
        </w:rPr>
        <w:t>, Didier Nurizzo</w:t>
      </w:r>
      <w:r w:rsidRPr="007F09D1">
        <w:rPr>
          <w:sz w:val="24"/>
          <w:szCs w:val="24"/>
          <w:vertAlign w:val="superscript"/>
        </w:rPr>
        <w:t>1</w:t>
      </w:r>
      <w:r w:rsidRPr="007F09D1">
        <w:rPr>
          <w:sz w:val="24"/>
          <w:szCs w:val="24"/>
        </w:rPr>
        <w:t xml:space="preserve"> and Matthew W. Bowler</w:t>
      </w:r>
      <w:r w:rsidRPr="007F09D1">
        <w:rPr>
          <w:sz w:val="24"/>
          <w:szCs w:val="24"/>
          <w:vertAlign w:val="superscript"/>
        </w:rPr>
        <w:t>2</w:t>
      </w:r>
      <w:r w:rsidRPr="007F09D1">
        <w:rPr>
          <w:sz w:val="24"/>
          <w:szCs w:val="24"/>
        </w:rPr>
        <w:t>.</w:t>
      </w:r>
    </w:p>
    <w:p w:rsidR="00CC6CAA" w:rsidRDefault="00CC6CAA" w:rsidP="007F09D1">
      <w:pPr>
        <w:pStyle w:val="KeinLeerraum"/>
        <w:jc w:val="both"/>
        <w:rPr>
          <w:sz w:val="24"/>
          <w:szCs w:val="24"/>
          <w:vertAlign w:val="superscript"/>
        </w:rPr>
      </w:pPr>
    </w:p>
    <w:p w:rsidR="00552BA1" w:rsidRPr="007F09D1" w:rsidRDefault="00552BA1" w:rsidP="007F09D1">
      <w:pPr>
        <w:pStyle w:val="KeinLeerraum"/>
        <w:jc w:val="both"/>
        <w:rPr>
          <w:sz w:val="24"/>
          <w:szCs w:val="24"/>
        </w:rPr>
      </w:pPr>
      <w:r w:rsidRPr="007F09D1">
        <w:rPr>
          <w:sz w:val="24"/>
          <w:szCs w:val="24"/>
          <w:vertAlign w:val="superscript"/>
        </w:rPr>
        <w:t>1</w:t>
      </w:r>
      <w:r w:rsidRPr="007F09D1">
        <w:rPr>
          <w:sz w:val="24"/>
          <w:szCs w:val="24"/>
        </w:rPr>
        <w:t>European Synchrotron Radiation Facility, Structural Biology Group, Grenoble, France</w:t>
      </w:r>
    </w:p>
    <w:p w:rsidR="00552BA1" w:rsidRPr="007F09D1" w:rsidRDefault="00552BA1" w:rsidP="007F09D1">
      <w:pPr>
        <w:pStyle w:val="KeinLeerraum"/>
        <w:jc w:val="both"/>
        <w:rPr>
          <w:sz w:val="24"/>
          <w:szCs w:val="24"/>
        </w:rPr>
      </w:pPr>
      <w:r w:rsidRPr="007F09D1">
        <w:rPr>
          <w:sz w:val="24"/>
          <w:szCs w:val="24"/>
          <w:vertAlign w:val="superscript"/>
        </w:rPr>
        <w:t>2</w:t>
      </w:r>
      <w:r w:rsidRPr="007F09D1">
        <w:rPr>
          <w:sz w:val="24"/>
          <w:szCs w:val="24"/>
        </w:rPr>
        <w:t>European Molecular Biology Laboratory, Grenoble Outstation, Grenoble, France</w:t>
      </w:r>
    </w:p>
    <w:p w:rsidR="00552BA1" w:rsidRPr="007F09D1" w:rsidRDefault="00552BA1" w:rsidP="007F09D1">
      <w:pPr>
        <w:pStyle w:val="KeinLeerraum"/>
        <w:jc w:val="both"/>
        <w:rPr>
          <w:sz w:val="24"/>
          <w:szCs w:val="24"/>
        </w:rPr>
      </w:pPr>
      <w:r w:rsidRPr="007F09D1">
        <w:rPr>
          <w:sz w:val="24"/>
          <w:szCs w:val="24"/>
          <w:vertAlign w:val="superscript"/>
        </w:rPr>
        <w:t>*</w:t>
      </w:r>
      <w:r w:rsidRPr="007F09D1">
        <w:rPr>
          <w:sz w:val="24"/>
          <w:szCs w:val="24"/>
        </w:rPr>
        <w:t xml:space="preserve"> These authors contributed equally to this work.</w:t>
      </w:r>
    </w:p>
    <w:p w:rsidR="00552BA1" w:rsidRPr="007F09D1" w:rsidRDefault="00552BA1" w:rsidP="007F09D1">
      <w:pPr>
        <w:pStyle w:val="KeinLeerraum"/>
        <w:jc w:val="both"/>
        <w:rPr>
          <w:sz w:val="24"/>
          <w:szCs w:val="24"/>
        </w:rPr>
      </w:pPr>
    </w:p>
    <w:p w:rsidR="00552BA1" w:rsidRPr="007F09D1" w:rsidRDefault="00552BA1" w:rsidP="007F09D1">
      <w:pPr>
        <w:pStyle w:val="KeinLeerraum"/>
        <w:jc w:val="both"/>
        <w:rPr>
          <w:sz w:val="24"/>
          <w:szCs w:val="24"/>
        </w:rPr>
      </w:pPr>
      <w:r w:rsidRPr="007F09D1">
        <w:rPr>
          <w:sz w:val="24"/>
          <w:szCs w:val="24"/>
        </w:rPr>
        <w:t>Corresponding Author:</w:t>
      </w:r>
    </w:p>
    <w:p w:rsidR="00552BA1" w:rsidRPr="007F09D1" w:rsidRDefault="00552BA1" w:rsidP="007F09D1">
      <w:pPr>
        <w:pStyle w:val="KeinLeerraum"/>
        <w:jc w:val="both"/>
        <w:rPr>
          <w:sz w:val="24"/>
          <w:szCs w:val="24"/>
        </w:rPr>
      </w:pPr>
      <w:r w:rsidRPr="007F09D1">
        <w:rPr>
          <w:sz w:val="24"/>
          <w:szCs w:val="24"/>
        </w:rPr>
        <w:t>Bowler, Matthew</w:t>
      </w:r>
    </w:p>
    <w:p w:rsidR="00552BA1" w:rsidRPr="007F09D1" w:rsidRDefault="00552BA1" w:rsidP="007F09D1">
      <w:pPr>
        <w:pStyle w:val="KeinLeerraum"/>
        <w:jc w:val="both"/>
        <w:rPr>
          <w:sz w:val="24"/>
          <w:szCs w:val="24"/>
        </w:rPr>
      </w:pPr>
      <w:r w:rsidRPr="007F09D1">
        <w:rPr>
          <w:sz w:val="24"/>
          <w:szCs w:val="24"/>
        </w:rPr>
        <w:t>European Molecular Biology Laboratory</w:t>
      </w:r>
    </w:p>
    <w:p w:rsidR="00552BA1" w:rsidRPr="007F09D1" w:rsidRDefault="00552BA1" w:rsidP="007F09D1">
      <w:pPr>
        <w:pStyle w:val="KeinLeerraum"/>
        <w:jc w:val="both"/>
        <w:rPr>
          <w:sz w:val="24"/>
          <w:szCs w:val="24"/>
        </w:rPr>
      </w:pPr>
      <w:r w:rsidRPr="007F09D1">
        <w:rPr>
          <w:sz w:val="24"/>
          <w:szCs w:val="24"/>
        </w:rPr>
        <w:t xml:space="preserve">Grenoble Outstation, </w:t>
      </w:r>
    </w:p>
    <w:p w:rsidR="00552BA1" w:rsidRPr="007F09D1" w:rsidRDefault="00552BA1" w:rsidP="007F09D1">
      <w:pPr>
        <w:pStyle w:val="KeinLeerraum"/>
        <w:jc w:val="both"/>
        <w:rPr>
          <w:sz w:val="24"/>
          <w:szCs w:val="24"/>
        </w:rPr>
      </w:pPr>
      <w:r w:rsidRPr="007F09D1">
        <w:rPr>
          <w:sz w:val="24"/>
          <w:szCs w:val="24"/>
        </w:rPr>
        <w:t>France</w:t>
      </w:r>
    </w:p>
    <w:p w:rsidR="00552BA1" w:rsidRPr="007F09D1" w:rsidRDefault="005F45BE" w:rsidP="007F09D1">
      <w:pPr>
        <w:pStyle w:val="KeinLeerraum"/>
        <w:jc w:val="both"/>
        <w:rPr>
          <w:sz w:val="24"/>
          <w:szCs w:val="24"/>
        </w:rPr>
      </w:pPr>
      <w:hyperlink r:id="rId6" w:history="1">
        <w:r w:rsidR="00552BA1" w:rsidRPr="007F09D1">
          <w:rPr>
            <w:sz w:val="24"/>
            <w:szCs w:val="24"/>
          </w:rPr>
          <w:t>mbowler@embl.fr</w:t>
        </w:r>
      </w:hyperlink>
    </w:p>
    <w:p w:rsidR="00D449FA" w:rsidRDefault="00D449FA">
      <w:pPr>
        <w:rPr>
          <w:lang w:val="en-US"/>
        </w:rPr>
      </w:pPr>
    </w:p>
    <w:p w:rsidR="00D449FA" w:rsidRDefault="00D449FA">
      <w:pPr>
        <w:rPr>
          <w:lang w:val="en-US"/>
        </w:rPr>
      </w:pPr>
    </w:p>
    <w:p w:rsidR="00552BA1" w:rsidRDefault="00552BA1">
      <w:pPr>
        <w:rPr>
          <w:rFonts w:ascii="Calibri" w:eastAsia="Times New Roman" w:hAnsi="Calibri" w:cs="Calibri"/>
          <w:b/>
          <w:color w:val="000000"/>
          <w:sz w:val="24"/>
          <w:szCs w:val="24"/>
          <w:lang w:val="en-US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val="en-US"/>
        </w:rPr>
        <w:br w:type="page"/>
      </w:r>
    </w:p>
    <w:p w:rsidR="00D449FA" w:rsidRPr="00D449FA" w:rsidRDefault="00D449FA" w:rsidP="00B0175A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b/>
          <w:color w:val="000000"/>
          <w:sz w:val="24"/>
          <w:szCs w:val="24"/>
          <w:lang w:val="en-US"/>
        </w:rPr>
        <w:lastRenderedPageBreak/>
        <w:t xml:space="preserve">Protein expression, purification and crystallization adapted from </w:t>
      </w:r>
      <w:proofErr w:type="spellStart"/>
      <w:r w:rsidRPr="00D449FA">
        <w:rPr>
          <w:rFonts w:ascii="Calibri" w:eastAsia="Times New Roman" w:hAnsi="Calibri" w:cs="Calibri"/>
          <w:b/>
          <w:color w:val="000000"/>
          <w:sz w:val="24"/>
          <w:szCs w:val="24"/>
          <w:lang w:val="en-US"/>
        </w:rPr>
        <w:t>Macherel</w:t>
      </w:r>
      <w:proofErr w:type="spellEnd"/>
      <w:r w:rsidRPr="00D449FA">
        <w:rPr>
          <w:rFonts w:ascii="Calibri" w:eastAsia="Times New Roman" w:hAnsi="Calibri" w:cs="Calibri"/>
          <w:b/>
          <w:color w:val="000000"/>
          <w:sz w:val="24"/>
          <w:szCs w:val="24"/>
          <w:lang w:val="en-US"/>
        </w:rPr>
        <w:t xml:space="preserve"> </w:t>
      </w:r>
      <w:r w:rsidRPr="00552BA1">
        <w:rPr>
          <w:rFonts w:ascii="Calibri" w:eastAsia="Times New Roman" w:hAnsi="Calibri" w:cs="Calibri"/>
          <w:b/>
          <w:i/>
          <w:color w:val="000000"/>
          <w:sz w:val="24"/>
          <w:szCs w:val="24"/>
          <w:lang w:val="en-US"/>
        </w:rPr>
        <w:t>et al.</w:t>
      </w:r>
      <w:r w:rsidR="00552BA1">
        <w:rPr>
          <w:rFonts w:ascii="Calibri" w:eastAsia="Times New Roman" w:hAnsi="Calibri" w:cs="Calibri"/>
          <w:b/>
          <w:i/>
          <w:color w:val="000000"/>
          <w:sz w:val="24"/>
          <w:szCs w:val="24"/>
          <w:lang w:val="en-US"/>
        </w:rPr>
        <w:fldChar w:fldCharType="begin"/>
      </w:r>
      <w:r w:rsidR="00552BA1">
        <w:rPr>
          <w:rFonts w:ascii="Calibri" w:eastAsia="Times New Roman" w:hAnsi="Calibri" w:cs="Calibri"/>
          <w:b/>
          <w:i/>
          <w:color w:val="000000"/>
          <w:sz w:val="24"/>
          <w:szCs w:val="24"/>
          <w:lang w:val="en-US"/>
        </w:rPr>
        <w:instrText xml:space="preserve"> ADDIN ZOTERO_ITEM CSL_CITATION {"citationID":"JZ73lHPD","properties":{"formattedCitation":"\\super 1\\nosupersub{}","plainCitation":"1","noteIndex":0},"citationItems":[{"id":154,"uris":["http://zotero.org/users/local/SjIiHDDo/items/KKNPM5SK"],"uri":["http://zotero.org/users/local/SjIiHDDo/items/KKNPM5SK"],"itemData":{"id":154,"type":"article-journal","title":"Expression, lipoylation and structure determination of recombinant pea H-protein in Escherichia coli","container-title":"European Journal of Biochemistry","page":"27-33","volume":"236","issue":"1","source":"PubMed","abstract":"A synthetic gene encoding the entire mature H protein of the glycine decarboxylase complex from pea (Pisum sativum L.) was constructed and expressed in Escherichia coli. The recombinant H protein, which after the induction period constituted more than half of the E. coli protein, was found in a soluble form. Activity measurements and mass-spectrometry analysis of the purified protein showed that, in the absence or presence of 5[3-(1,2)-dithiolanyl]pentanoic acid (lipoic acid) in the culture medium, recombinant H protein could be produced as the unlipoylated apoform or as the lipoylated form, respectively. Addition of chloramphenicol to the culture medium after induction increased the proportion of lipoylated H protein. High rates of lipoylation of the H apoprotein were measured in vivo and in vitro, revealing that the recombinant pea H protein was an excellent substrate for the E. coli lipoyl-ligase. The three-dimensional structure of the recombinant H apoprotein was determined at a 0.25-nm resolution. It was almost identical to the structure of the native pea leaf enzyme, which indicates that the recombinant protein folds properly in E. coli and that the lipoyl-ligase recognizes a three-dimensional structure in order to add lipoic acid to its specific lysine residue. It is postulated that the high level of expression and lipoylation of recombinant H protein may be due to the protein retaining the structure of the original enzyme.","ISSN":"0014-2956","note":"PMID: 8617275","journalAbbreviation":"Eur. J. Biochem.","language":"eng","author":[{"family":"Macherel","given":"D."},{"family":"Bourguignon","given":"J."},{"family":"Forest","given":"E."},{"family":"Faure","given":"M."},{"family":"Cohen-Addad","given":"C."},{"family":"Douce","given":"R."}],"issued":{"date-parts":[["1996",2,15]]}}}],"schema":"https://github.com/citation-style-language/schema/raw/master/csl-citation.json"} </w:instrText>
      </w:r>
      <w:r w:rsidR="00552BA1">
        <w:rPr>
          <w:rFonts w:ascii="Calibri" w:eastAsia="Times New Roman" w:hAnsi="Calibri" w:cs="Calibri"/>
          <w:b/>
          <w:i/>
          <w:color w:val="000000"/>
          <w:sz w:val="24"/>
          <w:szCs w:val="24"/>
          <w:lang w:val="en-US"/>
        </w:rPr>
        <w:fldChar w:fldCharType="separate"/>
      </w:r>
      <w:r w:rsidR="00552BA1" w:rsidRPr="00552BA1">
        <w:rPr>
          <w:rFonts w:ascii="Calibri" w:hAnsi="Calibri" w:cs="Times New Roman"/>
          <w:sz w:val="24"/>
          <w:szCs w:val="24"/>
          <w:vertAlign w:val="superscript"/>
        </w:rPr>
        <w:t>1</w:t>
      </w:r>
      <w:r w:rsidR="00552BA1">
        <w:rPr>
          <w:rFonts w:ascii="Calibri" w:eastAsia="Times New Roman" w:hAnsi="Calibri" w:cs="Calibri"/>
          <w:b/>
          <w:i/>
          <w:color w:val="000000"/>
          <w:sz w:val="24"/>
          <w:szCs w:val="24"/>
          <w:lang w:val="en-US"/>
        </w:rPr>
        <w:fldChar w:fldCharType="end"/>
      </w:r>
      <w:r w:rsidRPr="00D449FA">
        <w:rPr>
          <w:rFonts w:ascii="Calibri" w:eastAsia="Times New Roman" w:hAnsi="Calibri" w:cs="Calibri"/>
          <w:b/>
          <w:color w:val="000000"/>
          <w:sz w:val="24"/>
          <w:szCs w:val="24"/>
          <w:lang w:val="en-US"/>
        </w:rPr>
        <w:t xml:space="preserve"> </w:t>
      </w:r>
    </w:p>
    <w:p w:rsidR="00D449FA" w:rsidRDefault="00D449FA" w:rsidP="00D449F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Express and purify GCSH </w:t>
      </w:r>
    </w:p>
    <w:p w:rsidR="0095249A" w:rsidRPr="00D449FA" w:rsidRDefault="0095249A" w:rsidP="0095249A">
      <w:pPr>
        <w:widowControl w:val="0"/>
        <w:autoSpaceDE w:val="0"/>
        <w:autoSpaceDN w:val="0"/>
        <w:adjustRightInd w:val="0"/>
        <w:spacing w:after="0" w:line="240" w:lineRule="auto"/>
        <w:ind w:left="864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5F45BE" w:rsidRDefault="00D449FA" w:rsidP="00D449FA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Inoculate three 1l LB flasks with </w:t>
      </w:r>
      <w:proofErr w:type="gramStart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BL21(</w:t>
      </w:r>
      <w:proofErr w:type="gramEnd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DE3) </w:t>
      </w:r>
      <w:r w:rsidRPr="00D449FA">
        <w:rPr>
          <w:rFonts w:ascii="Calibri" w:eastAsia="Times New Roman" w:hAnsi="Calibri" w:cs="Calibri"/>
          <w:i/>
          <w:color w:val="000000"/>
          <w:sz w:val="24"/>
          <w:szCs w:val="24"/>
          <w:lang w:val="en-US"/>
        </w:rPr>
        <w:t>E. coli</w:t>
      </w: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cells containing </w:t>
      </w:r>
      <w:r w:rsidR="00B613AD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a pET21d vector with the gene for</w:t>
      </w: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the GCSH construct (His-tagged GCSH without the mitochondrial signal sequence (residue 49-173)). Add 100 µM lipoic acid (from a 1M stock in </w:t>
      </w:r>
      <w:proofErr w:type="spellStart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dimethylsulfoxide</w:t>
      </w:r>
      <w:proofErr w:type="spellEnd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) and 100 µg/ml ampicillin to the media and grown cells at 37°C until an optical density at 600 nm of 0.6 is reached.</w:t>
      </w:r>
    </w:p>
    <w:p w:rsidR="00D449FA" w:rsidRPr="00D449FA" w:rsidRDefault="00D449FA" w:rsidP="005F45BE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</w:t>
      </w:r>
    </w:p>
    <w:p w:rsidR="00D449FA" w:rsidRDefault="00D449FA" w:rsidP="00D449FA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Induce the expression of the protein by addition of 0.4 mM IPTG.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D449FA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Add </w:t>
      </w:r>
      <w:proofErr w:type="gramStart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34 µg/mL chloramphenicol</w:t>
      </w:r>
      <w:proofErr w:type="gramEnd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after 3 hours to stop the expression and enhance the </w:t>
      </w:r>
      <w:proofErr w:type="spellStart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lipoylation</w:t>
      </w:r>
      <w:proofErr w:type="spellEnd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of GCSH. Maintain the cultures overnight at 20°C.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D449FA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Harvest the bacterial cells (5000 x g, 10 min) and sonicate (10 sec on/20 sec off for a total time of 10 minutes at 40% amplitude</w:t>
      </w:r>
      <w:r w:rsidR="006B35D0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, 20 kHz</w:t>
      </w: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) in the presence of 50 mL 50 mM </w:t>
      </w:r>
      <w:proofErr w:type="spellStart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Tris</w:t>
      </w:r>
      <w:proofErr w:type="spellEnd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pH 8.0, 150 mM NaCl, 1 mM DTT, 1 mg DNase, 1 mg lysozyme and EDTA-free protease inhibitors. 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D449FA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sz w:val="24"/>
          <w:szCs w:val="24"/>
          <w:lang w:val="en-US"/>
        </w:rPr>
        <w:t xml:space="preserve">Purify the protein on a </w:t>
      </w:r>
      <w:r w:rsidR="00001A9C">
        <w:rPr>
          <w:rFonts w:ascii="Calibri" w:eastAsia="Times New Roman" w:hAnsi="Calibri" w:cs="Calibri"/>
          <w:sz w:val="24"/>
          <w:szCs w:val="24"/>
          <w:lang w:val="en-US"/>
        </w:rPr>
        <w:t>5ml Ni-</w:t>
      </w:r>
      <w:proofErr w:type="spellStart"/>
      <w:r w:rsidR="00001A9C">
        <w:rPr>
          <w:rFonts w:ascii="Calibri" w:eastAsia="Times New Roman" w:hAnsi="Calibri" w:cs="Calibri"/>
          <w:sz w:val="24"/>
          <w:szCs w:val="24"/>
          <w:lang w:val="en-US"/>
        </w:rPr>
        <w:t>sepharose</w:t>
      </w:r>
      <w:proofErr w:type="spellEnd"/>
      <w:r w:rsidRPr="00D449FA">
        <w:rPr>
          <w:rFonts w:ascii="Calibri" w:eastAsia="Times New Roman" w:hAnsi="Calibri" w:cs="Calibri"/>
          <w:sz w:val="24"/>
          <w:szCs w:val="24"/>
          <w:lang w:val="en-US"/>
        </w:rPr>
        <w:t xml:space="preserve"> column </w:t>
      </w:r>
      <w:r w:rsidR="00001A9C">
        <w:rPr>
          <w:rFonts w:ascii="Calibri" w:eastAsia="Times New Roman" w:hAnsi="Calibri" w:cs="Calibri"/>
          <w:sz w:val="24"/>
          <w:szCs w:val="24"/>
          <w:lang w:val="en-US"/>
        </w:rPr>
        <w:t xml:space="preserve">(GE </w:t>
      </w:r>
      <w:proofErr w:type="spellStart"/>
      <w:r w:rsidR="00001A9C">
        <w:rPr>
          <w:rFonts w:ascii="Calibri" w:eastAsia="Times New Roman" w:hAnsi="Calibri" w:cs="Calibri"/>
          <w:sz w:val="24"/>
          <w:szCs w:val="24"/>
          <w:lang w:val="en-US"/>
        </w:rPr>
        <w:t>Histrap</w:t>
      </w:r>
      <w:proofErr w:type="spellEnd"/>
      <w:r w:rsidR="00AC411D">
        <w:rPr>
          <w:rFonts w:ascii="Calibri" w:eastAsia="Times New Roman" w:hAnsi="Calibri" w:cs="Calibri"/>
          <w:sz w:val="24"/>
          <w:szCs w:val="24"/>
          <w:lang w:val="en-US"/>
        </w:rPr>
        <w:t xml:space="preserve"> HP</w:t>
      </w:r>
      <w:r w:rsidR="00001A9C">
        <w:rPr>
          <w:rFonts w:ascii="Calibri" w:eastAsia="Times New Roman" w:hAnsi="Calibri" w:cs="Calibri"/>
          <w:sz w:val="24"/>
          <w:szCs w:val="24"/>
          <w:lang w:val="en-US"/>
        </w:rPr>
        <w:t xml:space="preserve">) </w:t>
      </w:r>
      <w:r w:rsidRPr="00D449FA">
        <w:rPr>
          <w:rFonts w:ascii="Calibri" w:eastAsia="Times New Roman" w:hAnsi="Calibri" w:cs="Calibri"/>
          <w:sz w:val="24"/>
          <w:szCs w:val="24"/>
          <w:lang w:val="en-US"/>
        </w:rPr>
        <w:t>and elute in 50 mM imidazole in the same buffer.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en-US"/>
        </w:rPr>
      </w:pPr>
    </w:p>
    <w:p w:rsidR="00D449FA" w:rsidRDefault="00D449FA" w:rsidP="007B5BC0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sz w:val="24"/>
          <w:szCs w:val="24"/>
          <w:lang w:val="en-US"/>
        </w:rPr>
        <w:t>Pool the fractions containing protein and concentrate to 5 mL</w:t>
      </w:r>
      <w:r w:rsidR="007B5BC0">
        <w:rPr>
          <w:rFonts w:ascii="Calibri" w:eastAsia="Times New Roman" w:hAnsi="Calibri" w:cs="Calibri"/>
          <w:sz w:val="24"/>
          <w:szCs w:val="24"/>
          <w:lang w:val="en-US"/>
        </w:rPr>
        <w:t xml:space="preserve"> using a </w:t>
      </w:r>
      <w:r w:rsidR="00B613AD">
        <w:rPr>
          <w:rFonts w:ascii="Calibri" w:eastAsia="Times New Roman" w:hAnsi="Calibri" w:cs="Calibri"/>
          <w:sz w:val="24"/>
          <w:szCs w:val="24"/>
          <w:lang w:val="en-US"/>
        </w:rPr>
        <w:t>15</w:t>
      </w:r>
      <w:r w:rsidR="007B5BC0" w:rsidRPr="00D449FA">
        <w:rPr>
          <w:rFonts w:ascii="Calibri" w:eastAsia="Times New Roman" w:hAnsi="Calibri" w:cs="Calibri"/>
          <w:sz w:val="24"/>
          <w:szCs w:val="24"/>
          <w:lang w:val="en-US"/>
        </w:rPr>
        <w:t xml:space="preserve"> kDa molecular weight-cutoff (MWCO) </w:t>
      </w:r>
      <w:r w:rsidR="007B5BC0">
        <w:rPr>
          <w:rFonts w:ascii="Calibri" w:eastAsia="Times New Roman" w:hAnsi="Calibri" w:cs="Calibri"/>
          <w:sz w:val="24"/>
          <w:szCs w:val="24"/>
          <w:lang w:val="en-US"/>
        </w:rPr>
        <w:t>concentrator at 4000 g</w:t>
      </w:r>
      <w:r w:rsidR="007B5BC0" w:rsidRPr="00D449FA">
        <w:rPr>
          <w:rFonts w:ascii="Calibri" w:eastAsia="Times New Roman" w:hAnsi="Calibri" w:cs="Calibri"/>
          <w:sz w:val="24"/>
          <w:szCs w:val="24"/>
          <w:lang w:val="en-US"/>
        </w:rPr>
        <w:t>.</w:t>
      </w:r>
    </w:p>
    <w:p w:rsidR="005F45BE" w:rsidRPr="007B5BC0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en-US"/>
        </w:rPr>
      </w:pPr>
    </w:p>
    <w:p w:rsidR="00D449FA" w:rsidRDefault="00D449FA" w:rsidP="00D449FA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sz w:val="24"/>
          <w:szCs w:val="24"/>
          <w:lang w:val="en-US"/>
        </w:rPr>
        <w:t xml:space="preserve">Dialyzed </w:t>
      </w:r>
      <w:r w:rsidR="007B5BC0">
        <w:rPr>
          <w:rFonts w:ascii="Calibri" w:eastAsia="Times New Roman" w:hAnsi="Calibri" w:cs="Calibri"/>
          <w:sz w:val="24"/>
          <w:szCs w:val="24"/>
          <w:lang w:val="en-US"/>
        </w:rPr>
        <w:t xml:space="preserve">overnight at 4°C </w:t>
      </w:r>
      <w:r w:rsidRPr="00D449FA">
        <w:rPr>
          <w:rFonts w:ascii="Calibri" w:eastAsia="Times New Roman" w:hAnsi="Calibri" w:cs="Calibri"/>
          <w:sz w:val="24"/>
          <w:szCs w:val="24"/>
          <w:lang w:val="en-US"/>
        </w:rPr>
        <w:t>again</w:t>
      </w:r>
      <w:r w:rsidR="00B613AD">
        <w:rPr>
          <w:rFonts w:ascii="Calibri" w:eastAsia="Times New Roman" w:hAnsi="Calibri" w:cs="Calibri"/>
          <w:sz w:val="24"/>
          <w:szCs w:val="24"/>
          <w:lang w:val="en-US"/>
        </w:rPr>
        <w:t xml:space="preserve">st 100 ml 20 mM </w:t>
      </w:r>
      <w:proofErr w:type="spellStart"/>
      <w:r w:rsidR="00B613AD">
        <w:rPr>
          <w:rFonts w:ascii="Calibri" w:eastAsia="Times New Roman" w:hAnsi="Calibri" w:cs="Calibri"/>
          <w:sz w:val="24"/>
          <w:szCs w:val="24"/>
          <w:lang w:val="en-US"/>
        </w:rPr>
        <w:t>Tris</w:t>
      </w:r>
      <w:proofErr w:type="spellEnd"/>
      <w:r w:rsidR="00B613AD">
        <w:rPr>
          <w:rFonts w:ascii="Calibri" w:eastAsia="Times New Roman" w:hAnsi="Calibri" w:cs="Calibri"/>
          <w:sz w:val="24"/>
          <w:szCs w:val="24"/>
          <w:lang w:val="en-US"/>
        </w:rPr>
        <w:t xml:space="preserve"> at pH 8.0,</w:t>
      </w:r>
      <w:r w:rsidRPr="00D449FA">
        <w:rPr>
          <w:rFonts w:ascii="Calibri" w:eastAsia="Times New Roman" w:hAnsi="Calibri" w:cs="Calibri"/>
          <w:sz w:val="24"/>
          <w:szCs w:val="24"/>
          <w:lang w:val="en-US"/>
        </w:rPr>
        <w:t xml:space="preserve"> 100 mM NaCl using a 3 kDa molecular weight-cutoff (MWCO) </w:t>
      </w:r>
      <w:r w:rsidR="00A85C7E">
        <w:rPr>
          <w:rFonts w:ascii="Calibri" w:eastAsia="Times New Roman" w:hAnsi="Calibri" w:cs="Calibri"/>
          <w:sz w:val="24"/>
          <w:szCs w:val="24"/>
          <w:lang w:val="en-US"/>
        </w:rPr>
        <w:t xml:space="preserve">cellulose </w:t>
      </w:r>
      <w:r w:rsidRPr="00D449FA">
        <w:rPr>
          <w:rFonts w:ascii="Calibri" w:eastAsia="Times New Roman" w:hAnsi="Calibri" w:cs="Calibri"/>
          <w:sz w:val="24"/>
          <w:szCs w:val="24"/>
          <w:lang w:val="en-US"/>
        </w:rPr>
        <w:t>dialysis membrane.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en-US"/>
        </w:rPr>
      </w:pPr>
    </w:p>
    <w:p w:rsidR="00D449FA" w:rsidRDefault="00D449FA" w:rsidP="00D449FA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sz w:val="24"/>
          <w:szCs w:val="24"/>
          <w:lang w:val="en-US"/>
        </w:rPr>
        <w:t xml:space="preserve">Perform an anion exchange chromatography </w:t>
      </w:r>
      <w:r w:rsidR="00AC411D">
        <w:rPr>
          <w:rFonts w:ascii="Calibri" w:eastAsia="Times New Roman" w:hAnsi="Calibri" w:cs="Calibri"/>
          <w:sz w:val="24"/>
          <w:szCs w:val="24"/>
          <w:lang w:val="en-US"/>
        </w:rPr>
        <w:t xml:space="preserve">(GE </w:t>
      </w:r>
      <w:proofErr w:type="spellStart"/>
      <w:r w:rsidR="00AC411D">
        <w:rPr>
          <w:rFonts w:ascii="Calibri" w:eastAsia="Times New Roman" w:hAnsi="Calibri" w:cs="Calibri"/>
          <w:sz w:val="24"/>
          <w:szCs w:val="24"/>
          <w:lang w:val="en-US"/>
        </w:rPr>
        <w:t>MonoQ</w:t>
      </w:r>
      <w:proofErr w:type="spellEnd"/>
      <w:r w:rsidR="00AC411D">
        <w:rPr>
          <w:rFonts w:ascii="Calibri" w:eastAsia="Times New Roman" w:hAnsi="Calibri" w:cs="Calibri"/>
          <w:sz w:val="24"/>
          <w:szCs w:val="24"/>
          <w:lang w:val="en-US"/>
        </w:rPr>
        <w:t xml:space="preserve"> 5/50 GL</w:t>
      </w:r>
      <w:r w:rsidR="00001A9C">
        <w:rPr>
          <w:rFonts w:ascii="Calibri" w:eastAsia="Times New Roman" w:hAnsi="Calibri" w:cs="Calibri"/>
          <w:sz w:val="24"/>
          <w:szCs w:val="24"/>
          <w:lang w:val="en-US"/>
        </w:rPr>
        <w:t xml:space="preserve">) </w:t>
      </w:r>
      <w:r w:rsidRPr="00D449FA">
        <w:rPr>
          <w:rFonts w:ascii="Calibri" w:eastAsia="Times New Roman" w:hAnsi="Calibri" w:cs="Calibri"/>
          <w:sz w:val="24"/>
          <w:szCs w:val="24"/>
          <w:lang w:val="en-US"/>
        </w:rPr>
        <w:t xml:space="preserve">using </w:t>
      </w:r>
      <w:r w:rsidR="00CF2D47">
        <w:rPr>
          <w:rFonts w:ascii="Calibri" w:eastAsia="Times New Roman" w:hAnsi="Calibri" w:cs="Calibri"/>
          <w:sz w:val="24"/>
          <w:szCs w:val="24"/>
          <w:lang w:val="en-US"/>
        </w:rPr>
        <w:t xml:space="preserve">a gradient of 100 mM to 1M NaCl in 20 mM </w:t>
      </w:r>
      <w:proofErr w:type="spellStart"/>
      <w:r w:rsidR="00CF2D47">
        <w:rPr>
          <w:rFonts w:ascii="Calibri" w:eastAsia="Times New Roman" w:hAnsi="Calibri" w:cs="Calibri"/>
          <w:sz w:val="24"/>
          <w:szCs w:val="24"/>
          <w:lang w:val="en-US"/>
        </w:rPr>
        <w:t>Tris</w:t>
      </w:r>
      <w:proofErr w:type="spellEnd"/>
      <w:r w:rsidR="00CF2D47">
        <w:rPr>
          <w:rFonts w:ascii="Calibri" w:eastAsia="Times New Roman" w:hAnsi="Calibri" w:cs="Calibri"/>
          <w:sz w:val="24"/>
          <w:szCs w:val="24"/>
          <w:lang w:val="en-US"/>
        </w:rPr>
        <w:t xml:space="preserve"> at pH 8 over 30 minutes at a 1 ml/min flow rate</w:t>
      </w:r>
      <w:r w:rsidRPr="00D449FA">
        <w:rPr>
          <w:rFonts w:ascii="Calibri" w:eastAsia="Times New Roman" w:hAnsi="Calibri" w:cs="Calibri"/>
          <w:sz w:val="24"/>
          <w:szCs w:val="24"/>
          <w:lang w:val="en-US"/>
        </w:rPr>
        <w:t>.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en-US"/>
        </w:rPr>
      </w:pPr>
    </w:p>
    <w:p w:rsidR="00D449FA" w:rsidRDefault="00D449FA" w:rsidP="00D449FA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sz w:val="24"/>
          <w:szCs w:val="24"/>
          <w:lang w:val="en-US"/>
        </w:rPr>
        <w:t xml:space="preserve">Concentrate the protein peaks to 6.5 mg/mL </w:t>
      </w:r>
      <w:r w:rsidR="0040176A">
        <w:rPr>
          <w:rFonts w:ascii="Calibri" w:eastAsia="Times New Roman" w:hAnsi="Calibri" w:cs="Calibri"/>
          <w:sz w:val="24"/>
          <w:szCs w:val="24"/>
          <w:lang w:val="en-US"/>
        </w:rPr>
        <w:t>using a 15</w:t>
      </w:r>
      <w:r w:rsidR="0040176A" w:rsidRPr="00D449FA">
        <w:rPr>
          <w:rFonts w:ascii="Calibri" w:eastAsia="Times New Roman" w:hAnsi="Calibri" w:cs="Calibri"/>
          <w:sz w:val="24"/>
          <w:szCs w:val="24"/>
          <w:lang w:val="en-US"/>
        </w:rPr>
        <w:t xml:space="preserve"> kDa molecular weight-cutoff (MWCO) </w:t>
      </w:r>
      <w:r w:rsidR="0040176A">
        <w:rPr>
          <w:rFonts w:ascii="Calibri" w:eastAsia="Times New Roman" w:hAnsi="Calibri" w:cs="Calibri"/>
          <w:sz w:val="24"/>
          <w:szCs w:val="24"/>
          <w:lang w:val="en-US"/>
        </w:rPr>
        <w:t xml:space="preserve">concentrator at 4000 g </w:t>
      </w:r>
      <w:r w:rsidRPr="00D449FA">
        <w:rPr>
          <w:rFonts w:ascii="Calibri" w:eastAsia="Times New Roman" w:hAnsi="Calibri" w:cs="Calibri"/>
          <w:sz w:val="24"/>
          <w:szCs w:val="24"/>
          <w:lang w:val="en-US"/>
        </w:rPr>
        <w:t xml:space="preserve">and send </w:t>
      </w:r>
      <w:r w:rsidR="0040176A">
        <w:rPr>
          <w:rFonts w:ascii="Calibri" w:eastAsia="Times New Roman" w:hAnsi="Calibri" w:cs="Calibri"/>
          <w:sz w:val="24"/>
          <w:szCs w:val="24"/>
          <w:lang w:val="en-US"/>
        </w:rPr>
        <w:t>to a</w:t>
      </w:r>
      <w:r w:rsidRPr="00D449FA">
        <w:rPr>
          <w:rFonts w:ascii="Calibri" w:eastAsia="Times New Roman" w:hAnsi="Calibri" w:cs="Calibri"/>
          <w:sz w:val="24"/>
          <w:szCs w:val="24"/>
          <w:lang w:val="en-US"/>
        </w:rPr>
        <w:t xml:space="preserve"> mass spectrometry </w:t>
      </w:r>
      <w:r w:rsidR="0040176A">
        <w:rPr>
          <w:rFonts w:ascii="Calibri" w:eastAsia="Times New Roman" w:hAnsi="Calibri" w:cs="Calibri"/>
          <w:sz w:val="24"/>
          <w:szCs w:val="24"/>
          <w:lang w:val="en-US"/>
        </w:rPr>
        <w:t xml:space="preserve">facility </w:t>
      </w:r>
      <w:r w:rsidRPr="00D449FA">
        <w:rPr>
          <w:rFonts w:ascii="Calibri" w:eastAsia="Times New Roman" w:hAnsi="Calibri" w:cs="Calibri"/>
          <w:sz w:val="24"/>
          <w:szCs w:val="24"/>
          <w:lang w:val="en-US"/>
        </w:rPr>
        <w:t>to find the protein fraction containing purified non-</w:t>
      </w:r>
      <w:proofErr w:type="spellStart"/>
      <w:r w:rsidRPr="00D449FA">
        <w:rPr>
          <w:rFonts w:ascii="Calibri" w:eastAsia="Times New Roman" w:hAnsi="Calibri" w:cs="Calibri"/>
          <w:sz w:val="24"/>
          <w:szCs w:val="24"/>
          <w:lang w:val="en-US"/>
        </w:rPr>
        <w:t>lipoylated</w:t>
      </w:r>
      <w:proofErr w:type="spellEnd"/>
      <w:r w:rsidRPr="00D449FA">
        <w:rPr>
          <w:rFonts w:ascii="Calibri" w:eastAsia="Times New Roman" w:hAnsi="Calibri" w:cs="Calibri"/>
          <w:sz w:val="24"/>
          <w:szCs w:val="24"/>
          <w:lang w:val="en-US"/>
        </w:rPr>
        <w:t xml:space="preserve"> GCSH</w:t>
      </w:r>
      <w:r w:rsidR="0040176A">
        <w:rPr>
          <w:rFonts w:ascii="Calibri" w:eastAsia="Times New Roman" w:hAnsi="Calibri" w:cs="Calibri"/>
          <w:sz w:val="24"/>
          <w:szCs w:val="24"/>
          <w:lang w:val="en-US"/>
        </w:rPr>
        <w:t xml:space="preserve"> (15562 </w:t>
      </w:r>
      <w:proofErr w:type="spellStart"/>
      <w:r w:rsidR="0040176A">
        <w:rPr>
          <w:rFonts w:ascii="Calibri" w:eastAsia="Times New Roman" w:hAnsi="Calibri" w:cs="Calibri"/>
          <w:sz w:val="24"/>
          <w:szCs w:val="24"/>
          <w:lang w:val="en-US"/>
        </w:rPr>
        <w:t>Da</w:t>
      </w:r>
      <w:proofErr w:type="spellEnd"/>
      <w:r w:rsidR="0040176A">
        <w:rPr>
          <w:rFonts w:ascii="Calibri" w:eastAsia="Times New Roman" w:hAnsi="Calibri" w:cs="Calibri"/>
          <w:sz w:val="24"/>
          <w:szCs w:val="24"/>
          <w:lang w:val="en-US"/>
        </w:rPr>
        <w:t>)</w:t>
      </w:r>
      <w:r w:rsidRPr="00D449FA">
        <w:rPr>
          <w:rFonts w:ascii="Calibri" w:eastAsia="Times New Roman" w:hAnsi="Calibri" w:cs="Calibri"/>
          <w:sz w:val="24"/>
          <w:szCs w:val="24"/>
          <w:lang w:val="en-US"/>
        </w:rPr>
        <w:t>.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en-US"/>
        </w:rPr>
      </w:pPr>
    </w:p>
    <w:p w:rsidR="00D449FA" w:rsidRDefault="00D449FA" w:rsidP="00D449F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sz w:val="24"/>
          <w:szCs w:val="24"/>
          <w:lang w:val="en-US"/>
        </w:rPr>
        <w:t>Crystallization procedure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ind w:left="864"/>
        <w:contextualSpacing/>
        <w:jc w:val="both"/>
        <w:rPr>
          <w:rFonts w:ascii="Calibri" w:eastAsia="Times New Roman" w:hAnsi="Calibri" w:cs="Calibri"/>
          <w:sz w:val="24"/>
          <w:szCs w:val="24"/>
          <w:lang w:val="en-US"/>
        </w:rPr>
      </w:pPr>
    </w:p>
    <w:p w:rsidR="00D449FA" w:rsidRPr="005F45BE" w:rsidRDefault="00D449FA" w:rsidP="00D449FA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sz w:val="24"/>
          <w:szCs w:val="24"/>
          <w:lang w:val="en-US"/>
        </w:rPr>
        <w:t xml:space="preserve">Mix 25 </w:t>
      </w: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µl of GCSH solution with 20 µl 0.5 M Sodium </w:t>
      </w:r>
      <w:proofErr w:type="spellStart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formate</w:t>
      </w:r>
      <w:proofErr w:type="spellEnd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pH 4.0</w:t>
      </w:r>
      <w:r w:rsidRPr="00D449FA">
        <w:rPr>
          <w:rFonts w:ascii="Calibri" w:eastAsia="Times New Roman" w:hAnsi="Calibri" w:cs="Calibri"/>
          <w:sz w:val="24"/>
          <w:szCs w:val="24"/>
          <w:lang w:val="en-US"/>
        </w:rPr>
        <w:t xml:space="preserve"> and store the sample at 4°C for a week.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Pr="00D449FA" w:rsidRDefault="00D449FA" w:rsidP="00D449FA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sz w:val="24"/>
          <w:szCs w:val="24"/>
          <w:lang w:val="en-US"/>
        </w:rPr>
        <w:t>Note: Crystal needles will appear</w:t>
      </w:r>
      <w:r>
        <w:rPr>
          <w:rFonts w:ascii="Calibri" w:eastAsia="Times New Roman" w:hAnsi="Calibri" w:cs="Calibri"/>
          <w:sz w:val="24"/>
          <w:szCs w:val="24"/>
          <w:lang w:val="en-US"/>
        </w:rPr>
        <w:t>.</w:t>
      </w:r>
    </w:p>
    <w:p w:rsidR="00D449FA" w:rsidRDefault="00D449FA" w:rsidP="00D449F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en-US"/>
        </w:rPr>
      </w:pPr>
    </w:p>
    <w:p w:rsidR="00D449FA" w:rsidRDefault="00D449FA" w:rsidP="00D449F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en-US"/>
        </w:rPr>
      </w:pPr>
    </w:p>
    <w:p w:rsidR="00D449FA" w:rsidRDefault="00D449FA" w:rsidP="00D449F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en-US"/>
        </w:rPr>
      </w:pPr>
    </w:p>
    <w:p w:rsidR="00D449FA" w:rsidRDefault="00D449FA" w:rsidP="009A7C0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b/>
          <w:color w:val="000000"/>
          <w:sz w:val="24"/>
          <w:szCs w:val="24"/>
          <w:lang w:val="en-US"/>
        </w:rPr>
        <w:t>Determination of phases by molecular replacement and refinement</w:t>
      </w:r>
    </w:p>
    <w:p w:rsidR="005F45BE" w:rsidRPr="00B0175A" w:rsidRDefault="005F45BE" w:rsidP="009A7C0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en-US"/>
        </w:rPr>
      </w:pPr>
    </w:p>
    <w:p w:rsidR="00D449FA" w:rsidRDefault="00D449FA" w:rsidP="009A7C05">
      <w:pPr>
        <w:pStyle w:val="Listenabsatz"/>
        <w:widowControl/>
        <w:numPr>
          <w:ilvl w:val="0"/>
          <w:numId w:val="1"/>
        </w:numPr>
        <w:autoSpaceDE/>
        <w:autoSpaceDN/>
        <w:adjustRightInd/>
      </w:pPr>
      <w:r w:rsidRPr="00B0175A">
        <w:t xml:space="preserve"> </w:t>
      </w:r>
      <w:r w:rsidRPr="00B0175A">
        <w:rPr>
          <w:rFonts w:eastAsia="Calibri"/>
          <w:lang w:eastAsia="en-GB"/>
        </w:rPr>
        <w:t>Open the graphical interface of CCP4</w:t>
      </w:r>
      <w:r w:rsidR="00552BA1">
        <w:rPr>
          <w:rFonts w:eastAsia="Calibri"/>
          <w:lang w:eastAsia="en-GB"/>
        </w:rPr>
        <w:fldChar w:fldCharType="begin"/>
      </w:r>
      <w:r w:rsidR="00552BA1">
        <w:rPr>
          <w:rFonts w:eastAsia="Calibri"/>
          <w:lang w:eastAsia="en-GB"/>
        </w:rPr>
        <w:instrText xml:space="preserve"> ADDIN ZOTERO_ITEM CSL_CITATION {"citationID":"lft9trmJ","properties":{"formattedCitation":"\\super 2\\nosupersub{}","plainCitation":"2","noteIndex":0},"citationItems":[{"id":84,"uris":["http://zotero.org/users/local/SjIiHDDo/items/3DFTT9US"],"uri":["http://zotero.org/users/local/SjIiHDDo/items/3DFTT9US"],"itemData":{"id":84,"type":"article-journal","title":"Overview of the &lt;i&gt;CCP&lt;/i&gt; 4 suite and current developments","container-title":"Acta Crystallographica Section D Biological Crystallography","page":"235-242","volume":"67","issue":"4","source":"CrossRef","DOI":"10.1107/S0907444910045749","ISSN":"0907-4449","author":[{"family":"Winn","given":"Martyn D."},{"family":"Ballard","given":"Charles C."},{"family":"Cowtan","given":"Kevin D."},{"family":"Dodson","given":"Eleanor J."},{"family":"Emsley","given":"Paul"},{"family":"Evans","given":"Phil R."},{"family":"Keegan","given":"Ronan M."},{"family":"Krissinel","given":"Eugene B."},{"family":"Leslie","given":"Andrew G. W."},{"family":"McCoy","given":"Airlie"},{"family":"McNicholas","given":"Stuart J."},{"family":"Murshudov","given":"Garib N."},{"family":"Pannu","given":"Navraj S."},{"family":"Potterton","given":"Elizabeth A."},{"family":"Powell","given":"Harold R."},{"family":"Read","given":"Randy J."},{"family":"Vagin","given":"Alexei"},{"family":"Wilson","given":"Keith S."}],"issued":{"date-parts":[["2011",4,1]]}}}],"schema":"https://github.com/citation-style-language/schema/raw/master/csl-citation.json"} </w:instrText>
      </w:r>
      <w:r w:rsidR="00552BA1">
        <w:rPr>
          <w:rFonts w:eastAsia="Calibri"/>
          <w:lang w:eastAsia="en-GB"/>
        </w:rPr>
        <w:fldChar w:fldCharType="separate"/>
      </w:r>
      <w:r w:rsidR="00552BA1" w:rsidRPr="00552BA1">
        <w:rPr>
          <w:rFonts w:cs="Times New Roman"/>
          <w:vertAlign w:val="superscript"/>
        </w:rPr>
        <w:t>2</w:t>
      </w:r>
      <w:r w:rsidR="00552BA1">
        <w:rPr>
          <w:rFonts w:eastAsia="Calibri"/>
          <w:lang w:eastAsia="en-GB"/>
        </w:rPr>
        <w:fldChar w:fldCharType="end"/>
      </w:r>
      <w:r w:rsidRPr="00B0175A">
        <w:rPr>
          <w:rFonts w:eastAsia="Calibri"/>
          <w:lang w:eastAsia="en-GB"/>
        </w:rPr>
        <w:t>.</w:t>
      </w:r>
      <w:r w:rsidR="00552BA1" w:rsidRPr="00B0175A">
        <w:t xml:space="preserve"> </w:t>
      </w:r>
    </w:p>
    <w:p w:rsidR="005F45BE" w:rsidRPr="00B0175A" w:rsidRDefault="005F45BE" w:rsidP="005F45BE">
      <w:pPr>
        <w:pStyle w:val="Listenabsatz"/>
        <w:widowControl/>
        <w:autoSpaceDE/>
        <w:autoSpaceDN/>
        <w:adjustRightInd/>
        <w:ind w:left="644"/>
      </w:pPr>
    </w:p>
    <w:p w:rsidR="00D449FA" w:rsidRPr="005F45BE" w:rsidRDefault="00D449FA" w:rsidP="009A7C0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val="en-US"/>
        </w:rPr>
      </w:pPr>
      <w:r w:rsidRPr="00D449FA">
        <w:rPr>
          <w:rFonts w:ascii="Calibri" w:eastAsia="Calibri" w:hAnsi="Calibri" w:cs="Calibri"/>
          <w:color w:val="000000"/>
          <w:sz w:val="24"/>
          <w:szCs w:val="24"/>
          <w:lang w:val="en-US" w:eastAsia="en-GB"/>
        </w:rPr>
        <w:t xml:space="preserve">Determine the Matthew’s coefficient, indicating the number of molecules in the asymmetric unit by opening the </w:t>
      </w:r>
      <w:proofErr w:type="spellStart"/>
      <w:r w:rsidRPr="00D449FA">
        <w:rPr>
          <w:rFonts w:ascii="Calibri" w:eastAsia="Calibri" w:hAnsi="Calibri" w:cs="Calibri"/>
          <w:color w:val="000000"/>
          <w:sz w:val="24"/>
          <w:szCs w:val="24"/>
          <w:lang w:val="en-US" w:eastAsia="en-GB"/>
        </w:rPr>
        <w:t>Matthews_coeff</w:t>
      </w:r>
      <w:proofErr w:type="spellEnd"/>
      <w:r w:rsidRPr="00D449FA">
        <w:rPr>
          <w:rFonts w:ascii="Calibri" w:eastAsia="Calibri" w:hAnsi="Calibri" w:cs="Calibri"/>
          <w:color w:val="000000"/>
          <w:sz w:val="24"/>
          <w:szCs w:val="24"/>
          <w:lang w:val="en-US" w:eastAsia="en-GB"/>
        </w:rPr>
        <w:t xml:space="preserve"> tab</w:t>
      </w:r>
      <w:r w:rsidR="00552BA1">
        <w:rPr>
          <w:rFonts w:ascii="Calibri" w:eastAsia="Calibri" w:hAnsi="Calibri" w:cs="Calibri"/>
          <w:color w:val="000000"/>
          <w:sz w:val="24"/>
          <w:szCs w:val="24"/>
          <w:lang w:val="en-US" w:eastAsia="en-GB"/>
        </w:rPr>
        <w:fldChar w:fldCharType="begin"/>
      </w:r>
      <w:r w:rsidR="00552BA1">
        <w:rPr>
          <w:rFonts w:ascii="Calibri" w:eastAsia="Calibri" w:hAnsi="Calibri" w:cs="Calibri"/>
          <w:color w:val="000000"/>
          <w:sz w:val="24"/>
          <w:szCs w:val="24"/>
          <w:lang w:val="en-US" w:eastAsia="en-GB"/>
        </w:rPr>
        <w:instrText xml:space="preserve"> ADDIN ZOTERO_ITEM CSL_CITATION {"citationID":"hHhdORgS","properties":{"formattedCitation":"\\super 3\\nosupersub{}","plainCitation":"3","noteIndex":0},"citationItems":[{"id":156,"uris":["http://zotero.org/users/local/SjIiHDDo/items/H9QSLR5A"],"uri":["http://zotero.org/users/local/SjIiHDDo/items/H9QSLR5A"],"itemData":{"id":156,"type":"article-journal","title":"Solvent content of protein crystals","container-title":"Journal of Molecular Biology","page":"491-497","volume":"33","issue":"2","source":"PubMed","ISSN":"0022-2836","note":"PMID: 5700707","journalAbbreviation":"J. Mol. Biol.","language":"eng","author":[{"family":"Matthews","given":"B. W."}],"issued":{"date-parts":[["1968",4,28]]}}}],"schema":"https://github.com/citation-style-language/schema/raw/master/csl-citation.json"} </w:instrText>
      </w:r>
      <w:r w:rsidR="00552BA1">
        <w:rPr>
          <w:rFonts w:ascii="Calibri" w:eastAsia="Calibri" w:hAnsi="Calibri" w:cs="Calibri"/>
          <w:color w:val="000000"/>
          <w:sz w:val="24"/>
          <w:szCs w:val="24"/>
          <w:lang w:val="en-US" w:eastAsia="en-GB"/>
        </w:rPr>
        <w:fldChar w:fldCharType="separate"/>
      </w:r>
      <w:r w:rsidR="00552BA1" w:rsidRPr="00552BA1">
        <w:rPr>
          <w:rFonts w:ascii="Calibri" w:hAnsi="Calibri" w:cs="Times New Roman"/>
          <w:sz w:val="24"/>
          <w:szCs w:val="24"/>
          <w:vertAlign w:val="superscript"/>
        </w:rPr>
        <w:t>3</w:t>
      </w:r>
      <w:r w:rsidR="00552BA1">
        <w:rPr>
          <w:rFonts w:ascii="Calibri" w:eastAsia="Calibri" w:hAnsi="Calibri" w:cs="Calibri"/>
          <w:color w:val="000000"/>
          <w:sz w:val="24"/>
          <w:szCs w:val="24"/>
          <w:lang w:val="en-US" w:eastAsia="en-GB"/>
        </w:rPr>
        <w:fldChar w:fldCharType="end"/>
      </w:r>
      <w:r w:rsidRPr="00D449FA">
        <w:rPr>
          <w:rFonts w:ascii="Calibri" w:eastAsia="Calibri" w:hAnsi="Calibri" w:cs="Calibri"/>
          <w:color w:val="000000"/>
          <w:sz w:val="24"/>
          <w:szCs w:val="24"/>
          <w:lang w:val="en-US" w:eastAsia="en-GB"/>
        </w:rPr>
        <w:t xml:space="preserve">. 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ind w:left="864"/>
        <w:contextualSpacing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val="en-US"/>
        </w:rPr>
      </w:pPr>
    </w:p>
    <w:p w:rsidR="00D449FA" w:rsidRPr="005F45BE" w:rsidRDefault="00D449FA" w:rsidP="009A7C05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Calibri" w:hAnsi="Calibri" w:cs="Calibri"/>
          <w:color w:val="000000"/>
          <w:sz w:val="24"/>
          <w:szCs w:val="24"/>
          <w:lang w:val="en-US" w:eastAsia="en-GB"/>
        </w:rPr>
        <w:t>Press “Browse” and select the .</w:t>
      </w:r>
      <w:proofErr w:type="spellStart"/>
      <w:r w:rsidRPr="00D449FA">
        <w:rPr>
          <w:rFonts w:ascii="Calibri" w:eastAsia="Calibri" w:hAnsi="Calibri" w:cs="Calibri"/>
          <w:color w:val="000000"/>
          <w:sz w:val="24"/>
          <w:szCs w:val="24"/>
          <w:lang w:val="en-US" w:eastAsia="en-GB"/>
        </w:rPr>
        <w:t>mtz</w:t>
      </w:r>
      <w:proofErr w:type="spellEnd"/>
      <w:r w:rsidRPr="00D449FA">
        <w:rPr>
          <w:rFonts w:ascii="Calibri" w:eastAsia="Calibri" w:hAnsi="Calibri" w:cs="Calibri"/>
          <w:color w:val="000000"/>
          <w:sz w:val="24"/>
          <w:szCs w:val="24"/>
          <w:lang w:val="en-US" w:eastAsia="en-GB"/>
        </w:rPr>
        <w:t xml:space="preserve"> file of the collected data set.  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9A7C05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Enter the molecular weight (15562Da) in the interface.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9A7C05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Press “Run now” and read the solvent content analysis to select most likely the composition of the asymmetric unit (</w:t>
      </w:r>
      <w:proofErr w:type="gramStart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P(</w:t>
      </w:r>
      <w:proofErr w:type="gramEnd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tot) close to 1).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9A7C05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Press </w:t>
      </w:r>
      <w:r w:rsidR="005F45BE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“</w:t>
      </w: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close</w:t>
      </w:r>
      <w:r w:rsidR="005F45BE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2.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9A7C0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Open the “</w:t>
      </w:r>
      <w:proofErr w:type="spellStart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Phaser</w:t>
      </w:r>
      <w:proofErr w:type="spellEnd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MR” tab in the CCP4 interface</w:t>
      </w:r>
      <w:r w:rsidR="00552BA1">
        <w:rPr>
          <w:rFonts w:ascii="Calibri" w:eastAsia="Times New Roman" w:hAnsi="Calibri" w:cs="Calibri"/>
          <w:color w:val="000000"/>
          <w:sz w:val="24"/>
          <w:szCs w:val="24"/>
          <w:lang w:val="en-US"/>
        </w:rPr>
        <w:fldChar w:fldCharType="begin"/>
      </w:r>
      <w:r w:rsidR="00552BA1">
        <w:rPr>
          <w:rFonts w:ascii="Calibri" w:eastAsia="Times New Roman" w:hAnsi="Calibri" w:cs="Calibri"/>
          <w:color w:val="000000"/>
          <w:sz w:val="24"/>
          <w:szCs w:val="24"/>
          <w:lang w:val="en-US"/>
        </w:rPr>
        <w:instrText xml:space="preserve"> ADDIN ZOTERO_ITEM CSL_CITATION {"citationID":"6n5WHPo3","properties":{"formattedCitation":"\\super 4\\nosupersub{}","plainCitation":"4","noteIndex":0},"citationItems":[{"id":82,"uris":["http://zotero.org/users/local/SjIiHDDo/items/IKN3ZBG6"],"uri":["http://zotero.org/users/local/SjIiHDDo/items/IKN3ZBG6"],"itemData":{"id":82,"type":"article-journal","title":"&lt;i&gt;Phaser&lt;/i&gt; crystallographic software","container-title":"Journal of Applied Crystallography","page":"658-674","volume":"40","issue":"4","source":"CrossRef","DOI":"10.1107/S0021889807021206","ISSN":"0021-8898","author":[{"family":"McCoy","given":"Airlie J."},{"family":"Grosse-Kunstleve","given":"Ralf W."},{"family":"Adams","given":"Paul D."},{"family":"Winn","given":"Martyn D."},{"family":"Storoni","given":"Laurent C."},{"family":"Read","given":"Randy J."}],"issued":{"date-parts":[["2007",8,1]]}}}],"schema":"https://github.com/citation-style-language/schema/raw/master/csl-citation.json"} </w:instrText>
      </w:r>
      <w:r w:rsidR="00552BA1">
        <w:rPr>
          <w:rFonts w:ascii="Calibri" w:eastAsia="Times New Roman" w:hAnsi="Calibri" w:cs="Calibri"/>
          <w:color w:val="000000"/>
          <w:sz w:val="24"/>
          <w:szCs w:val="24"/>
          <w:lang w:val="en-US"/>
        </w:rPr>
        <w:fldChar w:fldCharType="separate"/>
      </w:r>
      <w:r w:rsidR="00552BA1" w:rsidRPr="00552BA1">
        <w:rPr>
          <w:rFonts w:ascii="Calibri" w:hAnsi="Calibri" w:cs="Times New Roman"/>
          <w:sz w:val="24"/>
          <w:szCs w:val="24"/>
          <w:vertAlign w:val="superscript"/>
        </w:rPr>
        <w:t>4</w:t>
      </w:r>
      <w:r w:rsidR="00552BA1">
        <w:rPr>
          <w:rFonts w:ascii="Calibri" w:eastAsia="Times New Roman" w:hAnsi="Calibri" w:cs="Calibri"/>
          <w:color w:val="000000"/>
          <w:sz w:val="24"/>
          <w:szCs w:val="24"/>
          <w:lang w:val="en-US"/>
        </w:rPr>
        <w:fldChar w:fldCharType="end"/>
      </w: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.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ind w:left="864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9A7C05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Enter a job title.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9A7C05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Import again the .</w:t>
      </w:r>
      <w:proofErr w:type="spellStart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mtz</w:t>
      </w:r>
      <w:proofErr w:type="spellEnd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file using “browse”.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9A7C05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In the “Define ensembles (models) </w:t>
      </w:r>
      <w:proofErr w:type="gramStart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section enter</w:t>
      </w:r>
      <w:proofErr w:type="gramEnd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an ensemble name and import the Protein Data Bank entry of the search model (bovine H-protein</w:t>
      </w:r>
      <w:r w:rsidR="00B613AD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, PDB code:</w:t>
      </w: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3klr). </w:t>
      </w:r>
    </w:p>
    <w:p w:rsidR="005F45BE" w:rsidRDefault="005F45BE" w:rsidP="005F45BE">
      <w:pPr>
        <w:pStyle w:val="Listenabsatz"/>
      </w:pP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9A7C05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Give the sequence identity (which is 98%, but due to stringency we used just 90%).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9A7C05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Give the number of molecules in the asymmetric unit (1) in the “Define composition of the asymmetric unit” section and import a sequence file (.seq).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9A7C05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Select the search model in the “Search parameters” section and the number of copies to search for (1).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9A7C05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Press “Run now”.</w:t>
      </w:r>
    </w:p>
    <w:p w:rsidR="005F45BE" w:rsidRDefault="005F45BE" w:rsidP="005F45BE">
      <w:pPr>
        <w:pStyle w:val="Listenabsatz"/>
      </w:pP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9A7C05">
      <w:pPr>
        <w:spacing w:after="0" w:line="240" w:lineRule="auto"/>
        <w:ind w:left="1080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Note: The TFZ score should be at least 6 but above 8 indicates a good solution. The data yielded a single solution with a TFZ score of 64.1 and without any clashes)</w:t>
      </w:r>
      <w:r w:rsidR="005F45BE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.</w:t>
      </w:r>
    </w:p>
    <w:p w:rsidR="005F45BE" w:rsidRPr="00D449FA" w:rsidRDefault="005F45BE" w:rsidP="009A7C05">
      <w:pPr>
        <w:spacing w:after="0" w:line="240" w:lineRule="auto"/>
        <w:ind w:left="1080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9A7C0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Open a visualization program (Coot</w:t>
      </w:r>
      <w:r w:rsidR="00552BA1">
        <w:rPr>
          <w:rFonts w:ascii="Calibri" w:eastAsia="Times New Roman" w:hAnsi="Calibri" w:cs="Calibri"/>
          <w:color w:val="000000"/>
          <w:sz w:val="24"/>
          <w:szCs w:val="24"/>
          <w:lang w:val="en-US"/>
        </w:rPr>
        <w:fldChar w:fldCharType="begin"/>
      </w:r>
      <w:r w:rsidR="00552BA1">
        <w:rPr>
          <w:rFonts w:ascii="Calibri" w:eastAsia="Times New Roman" w:hAnsi="Calibri" w:cs="Calibri"/>
          <w:color w:val="000000"/>
          <w:sz w:val="24"/>
          <w:szCs w:val="24"/>
          <w:lang w:val="en-US"/>
        </w:rPr>
        <w:instrText xml:space="preserve"> ADDIN ZOTERO_ITEM CSL_CITATION {"citationID":"sUKAYvue","properties":{"formattedCitation":"\\super 5\\nosupersub{}","plainCitation":"5","noteIndex":0},"citationItems":[{"id":87,"uris":["http://zotero.org/users/local/SjIiHDDo/items/JES557Q5"],"uri":["http://zotero.org/users/local/SjIiHDDo/items/JES557Q5"],"itemData":{"id":87,"type":"article-journal","title":"&lt;i&gt;Coot&lt;/i&gt; : model-building tools for molecular graphics","container-title":"Acta Crystallographica Section D Biological Crystallography","page":"2126-2132","volume":"60","issue":"12","source":"CrossRef","DOI":"10.1107/S0907444904019158","ISSN":"0907-4449","shortTitle":"&lt;i&gt;Coot&lt;/i&gt;","author":[{"family":"Emsley","given":"Paul"},{"family":"Cowtan","given":"Kevin"}],"issued":{"date-parts":[["2004",12,1]]}}}],"schema":"https://github.com/citation-style-language/schema/raw/master/csl-citation.json"} </w:instrText>
      </w:r>
      <w:r w:rsidR="00552BA1">
        <w:rPr>
          <w:rFonts w:ascii="Calibri" w:eastAsia="Times New Roman" w:hAnsi="Calibri" w:cs="Calibri"/>
          <w:color w:val="000000"/>
          <w:sz w:val="24"/>
          <w:szCs w:val="24"/>
          <w:lang w:val="en-US"/>
        </w:rPr>
        <w:fldChar w:fldCharType="separate"/>
      </w:r>
      <w:r w:rsidR="00552BA1" w:rsidRPr="00552BA1">
        <w:rPr>
          <w:rFonts w:ascii="Calibri" w:hAnsi="Calibri" w:cs="Times New Roman"/>
          <w:sz w:val="24"/>
          <w:szCs w:val="24"/>
          <w:vertAlign w:val="superscript"/>
        </w:rPr>
        <w:t>5</w:t>
      </w:r>
      <w:r w:rsidR="00552BA1">
        <w:rPr>
          <w:rFonts w:ascii="Calibri" w:eastAsia="Times New Roman" w:hAnsi="Calibri" w:cs="Calibri"/>
          <w:color w:val="000000"/>
          <w:sz w:val="24"/>
          <w:szCs w:val="24"/>
          <w:lang w:val="en-US"/>
        </w:rPr>
        <w:fldChar w:fldCharType="end"/>
      </w: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) and inspect the density map. 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ind w:left="864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9A7C0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Select refmac5</w:t>
      </w:r>
      <w:r w:rsidR="00342B44">
        <w:rPr>
          <w:rFonts w:ascii="Calibri" w:eastAsia="Times New Roman" w:hAnsi="Calibri" w:cs="Calibri"/>
          <w:color w:val="000000"/>
          <w:sz w:val="24"/>
          <w:szCs w:val="24"/>
          <w:lang w:val="en-US"/>
        </w:rPr>
        <w:fldChar w:fldCharType="begin"/>
      </w:r>
      <w:r w:rsidR="00342B44">
        <w:rPr>
          <w:rFonts w:ascii="Calibri" w:eastAsia="Times New Roman" w:hAnsi="Calibri" w:cs="Calibri"/>
          <w:color w:val="000000"/>
          <w:sz w:val="24"/>
          <w:szCs w:val="24"/>
          <w:lang w:val="en-US"/>
        </w:rPr>
        <w:instrText xml:space="preserve"> ADDIN ZOTERO_ITEM CSL_CITATION {"citationID":"773nVJnR","properties":{"formattedCitation":"\\super 6\\nosupersub{}","plainCitation":"6","noteIndex":0},"citationItems":[{"id":86,"uris":["http://zotero.org/users/local/SjIiHDDo/items/TZVPRRUP"],"uri":["http://zotero.org/users/local/SjIiHDDo/items/TZVPRRUP"],"itemData":{"id":86,"type":"article-journal","title":"&lt;i&gt;REFMAC&lt;/i&gt; 5 for the refinement of macromolecular crystal structures","container-title":"Acta Crystallographica Section D Biological Crystallography","page":"355-367","volume":"67","issue":"4","source":"CrossRef","DOI":"10.1107/S0907444911001314","ISSN":"0907-4449","author":[{"family":"Murshudov","given":"Garib N."},{"family":"Skubák","given":"Pavol"},{"family":"Lebedev","given":"Andrey A."},{"family":"Pannu","given":"Navraj S."},{"family":"Steiner","given":"Roberto A."},{"family":"Nicholls","given":"Robert A."},{"family":"Winn","given":"Martyn D."},{"family":"Long","given":"Fei"},{"family":"Vagin","given":"Alexei A."}],"issued":{"date-parts":[["2011",4,1]]}}}],"schema":"https://github.com/citation-style-language/schema/raw/master/csl-citation.json"} </w:instrText>
      </w:r>
      <w:r w:rsidR="00342B44">
        <w:rPr>
          <w:rFonts w:ascii="Calibri" w:eastAsia="Times New Roman" w:hAnsi="Calibri" w:cs="Calibri"/>
          <w:color w:val="000000"/>
          <w:sz w:val="24"/>
          <w:szCs w:val="24"/>
          <w:lang w:val="en-US"/>
        </w:rPr>
        <w:fldChar w:fldCharType="separate"/>
      </w:r>
      <w:r w:rsidR="00342B44" w:rsidRPr="00342B44">
        <w:rPr>
          <w:rFonts w:ascii="Calibri" w:hAnsi="Calibri" w:cs="Times New Roman"/>
          <w:sz w:val="24"/>
          <w:szCs w:val="24"/>
          <w:vertAlign w:val="superscript"/>
        </w:rPr>
        <w:t>6</w:t>
      </w:r>
      <w:r w:rsidR="00342B44">
        <w:rPr>
          <w:rFonts w:ascii="Calibri" w:eastAsia="Times New Roman" w:hAnsi="Calibri" w:cs="Calibri"/>
          <w:color w:val="000000"/>
          <w:sz w:val="24"/>
          <w:szCs w:val="24"/>
          <w:lang w:val="en-US"/>
        </w:rPr>
        <w:fldChar w:fldCharType="end"/>
      </w: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in the program list of ccp4. Run a restrained refinement (default </w:t>
      </w: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lastRenderedPageBreak/>
        <w:t>setting)</w:t>
      </w:r>
      <w:r w:rsidR="005F45BE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.</w:t>
      </w:r>
    </w:p>
    <w:p w:rsidR="005F45BE" w:rsidRDefault="005F45BE" w:rsidP="005F45BE">
      <w:pPr>
        <w:pStyle w:val="Listenabsatz"/>
      </w:pP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ind w:left="864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9A7C0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Import the </w:t>
      </w:r>
      <w:proofErr w:type="spellStart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mtz</w:t>
      </w:r>
      <w:proofErr w:type="spellEnd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file and </w:t>
      </w:r>
      <w:proofErr w:type="spellStart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pdb</w:t>
      </w:r>
      <w:proofErr w:type="spellEnd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 xml:space="preserve"> file (output of </w:t>
      </w:r>
      <w:proofErr w:type="spellStart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Phaser</w:t>
      </w:r>
      <w:proofErr w:type="spellEnd"/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) using `browse` in the corresponding field. Optional select “run Coot: find waters” to automatically add waters in the structure.</w:t>
      </w:r>
    </w:p>
    <w:p w:rsidR="005F45BE" w:rsidRPr="00D449FA" w:rsidRDefault="005F45BE" w:rsidP="005F45BE">
      <w:pPr>
        <w:widowControl w:val="0"/>
        <w:autoSpaceDE w:val="0"/>
        <w:autoSpaceDN w:val="0"/>
        <w:adjustRightInd w:val="0"/>
        <w:spacing w:after="0" w:line="240" w:lineRule="auto"/>
        <w:ind w:left="864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D449FA" w:rsidRPr="00D449FA" w:rsidRDefault="00D449FA" w:rsidP="009A7C0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D449FA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Press `run now`</w:t>
      </w:r>
    </w:p>
    <w:p w:rsidR="00D449FA" w:rsidRPr="00D449FA" w:rsidRDefault="00D449FA" w:rsidP="009A7C0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D449FA" w:rsidRDefault="00D449FA" w:rsidP="009A7C05">
      <w:pPr>
        <w:pStyle w:val="KeinLeerraum"/>
        <w:jc w:val="both"/>
        <w:rPr>
          <w:lang w:val="en-US"/>
        </w:rPr>
      </w:pPr>
    </w:p>
    <w:p w:rsidR="00532314" w:rsidRDefault="00532314" w:rsidP="009A7C05">
      <w:pPr>
        <w:pStyle w:val="KeinLeerraum"/>
        <w:jc w:val="both"/>
        <w:rPr>
          <w:lang w:val="en-US"/>
        </w:rPr>
      </w:pPr>
    </w:p>
    <w:p w:rsidR="00B0175A" w:rsidRDefault="00B0175A" w:rsidP="009A7C05">
      <w:pPr>
        <w:pStyle w:val="KeinLeerraum"/>
        <w:jc w:val="both"/>
        <w:rPr>
          <w:lang w:val="en-US"/>
        </w:rPr>
      </w:pPr>
    </w:p>
    <w:p w:rsidR="00B0175A" w:rsidRDefault="00B0175A" w:rsidP="009A7C05">
      <w:pPr>
        <w:pStyle w:val="KeinLeerraum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val="en-US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val="en-US"/>
        </w:rPr>
        <w:t>References</w:t>
      </w:r>
    </w:p>
    <w:p w:rsidR="00342B44" w:rsidRPr="00342B44" w:rsidRDefault="00342B44" w:rsidP="009A7C05">
      <w:pPr>
        <w:pStyle w:val="Literaturverzeichnis"/>
        <w:jc w:val="both"/>
        <w:rPr>
          <w:rFonts w:ascii="Calibri" w:hAnsi="Calibri"/>
          <w:sz w:val="24"/>
          <w:szCs w:val="24"/>
        </w:rPr>
      </w:pPr>
      <w:r w:rsidRPr="00342B44">
        <w:rPr>
          <w:sz w:val="24"/>
          <w:szCs w:val="24"/>
          <w:lang w:val="en-US"/>
        </w:rPr>
        <w:fldChar w:fldCharType="begin"/>
      </w:r>
      <w:r w:rsidRPr="00342B44">
        <w:rPr>
          <w:sz w:val="24"/>
          <w:szCs w:val="24"/>
          <w:lang w:val="en-US"/>
        </w:rPr>
        <w:instrText xml:space="preserve"> ADDIN ZOTERO_BIBL {"uncited":[],"omitted":[],"custom":[]} CSL_BIBLIOGRAPHY </w:instrText>
      </w:r>
      <w:r w:rsidRPr="00342B44">
        <w:rPr>
          <w:sz w:val="24"/>
          <w:szCs w:val="24"/>
          <w:lang w:val="en-US"/>
        </w:rPr>
        <w:fldChar w:fldCharType="separate"/>
      </w:r>
      <w:r w:rsidRPr="00342B44">
        <w:rPr>
          <w:rFonts w:ascii="Calibri" w:hAnsi="Calibri"/>
          <w:sz w:val="24"/>
          <w:szCs w:val="24"/>
        </w:rPr>
        <w:t>1.</w:t>
      </w:r>
      <w:r w:rsidRPr="00342B44">
        <w:rPr>
          <w:rFonts w:ascii="Calibri" w:hAnsi="Calibri"/>
          <w:sz w:val="24"/>
          <w:szCs w:val="24"/>
        </w:rPr>
        <w:tab/>
        <w:t xml:space="preserve">Macherel, D., Bourguignon, J., Forest, E., Faure, M., Cohen-Addad, C., Douce, R. Expression, lipoylation and structure determination of recombinant pea H-protein in Escherichia coli. </w:t>
      </w:r>
      <w:r w:rsidRPr="00342B44">
        <w:rPr>
          <w:rFonts w:ascii="Calibri" w:hAnsi="Calibri"/>
          <w:i/>
          <w:iCs/>
          <w:sz w:val="24"/>
          <w:szCs w:val="24"/>
        </w:rPr>
        <w:t>European Journal of Biochemistry</w:t>
      </w:r>
      <w:r w:rsidRPr="00342B44">
        <w:rPr>
          <w:rFonts w:ascii="Calibri" w:hAnsi="Calibri"/>
          <w:sz w:val="24"/>
          <w:szCs w:val="24"/>
        </w:rPr>
        <w:t xml:space="preserve">. </w:t>
      </w:r>
      <w:r w:rsidRPr="00342B44">
        <w:rPr>
          <w:rFonts w:ascii="Calibri" w:hAnsi="Calibri"/>
          <w:b/>
          <w:bCs/>
          <w:sz w:val="24"/>
          <w:szCs w:val="24"/>
        </w:rPr>
        <w:t>236</w:t>
      </w:r>
      <w:r w:rsidRPr="00342B44">
        <w:rPr>
          <w:rFonts w:ascii="Calibri" w:hAnsi="Calibri"/>
          <w:sz w:val="24"/>
          <w:szCs w:val="24"/>
        </w:rPr>
        <w:t xml:space="preserve"> (1), 27–33 (1996).</w:t>
      </w:r>
    </w:p>
    <w:p w:rsidR="00342B44" w:rsidRPr="00342B44" w:rsidRDefault="00342B44" w:rsidP="009A7C05">
      <w:pPr>
        <w:pStyle w:val="Literaturverzeichnis"/>
        <w:jc w:val="both"/>
        <w:rPr>
          <w:rFonts w:ascii="Calibri" w:hAnsi="Calibri"/>
          <w:sz w:val="24"/>
          <w:szCs w:val="24"/>
        </w:rPr>
      </w:pPr>
      <w:r w:rsidRPr="00342B44">
        <w:rPr>
          <w:rFonts w:ascii="Calibri" w:hAnsi="Calibri"/>
          <w:sz w:val="24"/>
          <w:szCs w:val="24"/>
        </w:rPr>
        <w:t>2.</w:t>
      </w:r>
      <w:r w:rsidRPr="00342B44">
        <w:rPr>
          <w:rFonts w:ascii="Calibri" w:hAnsi="Calibri"/>
          <w:sz w:val="24"/>
          <w:szCs w:val="24"/>
        </w:rPr>
        <w:tab/>
        <w:t xml:space="preserve">Winn, M.D. </w:t>
      </w:r>
      <w:r w:rsidRPr="00342B44">
        <w:rPr>
          <w:rFonts w:ascii="Calibri" w:hAnsi="Calibri"/>
          <w:i/>
          <w:iCs/>
          <w:sz w:val="24"/>
          <w:szCs w:val="24"/>
        </w:rPr>
        <w:t>et al.</w:t>
      </w:r>
      <w:r w:rsidRPr="00342B44">
        <w:rPr>
          <w:rFonts w:ascii="Calibri" w:hAnsi="Calibri"/>
          <w:sz w:val="24"/>
          <w:szCs w:val="24"/>
        </w:rPr>
        <w:t xml:space="preserve"> Overview of the </w:t>
      </w:r>
      <w:r w:rsidRPr="00342B44">
        <w:rPr>
          <w:rFonts w:ascii="Calibri" w:hAnsi="Calibri"/>
          <w:i/>
          <w:iCs/>
          <w:sz w:val="24"/>
          <w:szCs w:val="24"/>
        </w:rPr>
        <w:t>CCP</w:t>
      </w:r>
      <w:r w:rsidRPr="00342B44">
        <w:rPr>
          <w:rFonts w:ascii="Calibri" w:hAnsi="Calibri"/>
          <w:sz w:val="24"/>
          <w:szCs w:val="24"/>
        </w:rPr>
        <w:t xml:space="preserve"> 4 suite and current developments. </w:t>
      </w:r>
      <w:r w:rsidRPr="00342B44">
        <w:rPr>
          <w:rFonts w:ascii="Calibri" w:hAnsi="Calibri"/>
          <w:i/>
          <w:iCs/>
          <w:sz w:val="24"/>
          <w:szCs w:val="24"/>
        </w:rPr>
        <w:t>Acta Crystallographica Section D Biological Crystallography</w:t>
      </w:r>
      <w:r w:rsidRPr="00342B44">
        <w:rPr>
          <w:rFonts w:ascii="Calibri" w:hAnsi="Calibri"/>
          <w:sz w:val="24"/>
          <w:szCs w:val="24"/>
        </w:rPr>
        <w:t xml:space="preserve">. </w:t>
      </w:r>
      <w:r w:rsidRPr="00342B44">
        <w:rPr>
          <w:rFonts w:ascii="Calibri" w:hAnsi="Calibri"/>
          <w:b/>
          <w:bCs/>
          <w:sz w:val="24"/>
          <w:szCs w:val="24"/>
        </w:rPr>
        <w:t>67</w:t>
      </w:r>
      <w:r w:rsidRPr="00342B44">
        <w:rPr>
          <w:rFonts w:ascii="Calibri" w:hAnsi="Calibri"/>
          <w:sz w:val="24"/>
          <w:szCs w:val="24"/>
        </w:rPr>
        <w:t xml:space="preserve"> (4), 235–242, doi: 10.1107/S0907444910045749 (2011).</w:t>
      </w:r>
    </w:p>
    <w:p w:rsidR="00342B44" w:rsidRPr="00342B44" w:rsidRDefault="00342B44" w:rsidP="009A7C05">
      <w:pPr>
        <w:pStyle w:val="Literaturverzeichnis"/>
        <w:jc w:val="both"/>
        <w:rPr>
          <w:rFonts w:ascii="Calibri" w:hAnsi="Calibri"/>
          <w:sz w:val="24"/>
          <w:szCs w:val="24"/>
        </w:rPr>
      </w:pPr>
      <w:r w:rsidRPr="00342B44">
        <w:rPr>
          <w:rFonts w:ascii="Calibri" w:hAnsi="Calibri"/>
          <w:sz w:val="24"/>
          <w:szCs w:val="24"/>
        </w:rPr>
        <w:t>3.</w:t>
      </w:r>
      <w:r w:rsidRPr="00342B44">
        <w:rPr>
          <w:rFonts w:ascii="Calibri" w:hAnsi="Calibri"/>
          <w:sz w:val="24"/>
          <w:szCs w:val="24"/>
        </w:rPr>
        <w:tab/>
        <w:t xml:space="preserve">Matthews, B.W. Solvent content of protein crystals. </w:t>
      </w:r>
      <w:r w:rsidRPr="00342B44">
        <w:rPr>
          <w:rFonts w:ascii="Calibri" w:hAnsi="Calibri"/>
          <w:i/>
          <w:iCs/>
          <w:sz w:val="24"/>
          <w:szCs w:val="24"/>
        </w:rPr>
        <w:t>Journal of Molecular Biology</w:t>
      </w:r>
      <w:r w:rsidRPr="00342B44">
        <w:rPr>
          <w:rFonts w:ascii="Calibri" w:hAnsi="Calibri"/>
          <w:sz w:val="24"/>
          <w:szCs w:val="24"/>
        </w:rPr>
        <w:t xml:space="preserve">. </w:t>
      </w:r>
      <w:r w:rsidRPr="00342B44">
        <w:rPr>
          <w:rFonts w:ascii="Calibri" w:hAnsi="Calibri"/>
          <w:b/>
          <w:bCs/>
          <w:sz w:val="24"/>
          <w:szCs w:val="24"/>
        </w:rPr>
        <w:t>33</w:t>
      </w:r>
      <w:r w:rsidRPr="00342B44">
        <w:rPr>
          <w:rFonts w:ascii="Calibri" w:hAnsi="Calibri"/>
          <w:sz w:val="24"/>
          <w:szCs w:val="24"/>
        </w:rPr>
        <w:t xml:space="preserve"> (2), 491–497 (1968).</w:t>
      </w:r>
    </w:p>
    <w:p w:rsidR="00342B44" w:rsidRPr="00342B44" w:rsidRDefault="00342B44" w:rsidP="009A7C05">
      <w:pPr>
        <w:pStyle w:val="Literaturverzeichnis"/>
        <w:jc w:val="both"/>
        <w:rPr>
          <w:rFonts w:ascii="Calibri" w:hAnsi="Calibri"/>
          <w:sz w:val="24"/>
          <w:szCs w:val="24"/>
        </w:rPr>
      </w:pPr>
      <w:r w:rsidRPr="00342B44">
        <w:rPr>
          <w:rFonts w:ascii="Calibri" w:hAnsi="Calibri"/>
          <w:sz w:val="24"/>
          <w:szCs w:val="24"/>
        </w:rPr>
        <w:t>4.</w:t>
      </w:r>
      <w:r w:rsidRPr="00342B44">
        <w:rPr>
          <w:rFonts w:ascii="Calibri" w:hAnsi="Calibri"/>
          <w:sz w:val="24"/>
          <w:szCs w:val="24"/>
        </w:rPr>
        <w:tab/>
        <w:t xml:space="preserve">McCoy, A.J., Grosse-Kunstleve, R.W., Adams, P.D., Winn, M.D., Storoni, L.C., Read, R.J. </w:t>
      </w:r>
      <w:r w:rsidRPr="00342B44">
        <w:rPr>
          <w:rFonts w:ascii="Calibri" w:hAnsi="Calibri"/>
          <w:i/>
          <w:iCs/>
          <w:sz w:val="24"/>
          <w:szCs w:val="24"/>
        </w:rPr>
        <w:t>Phaser</w:t>
      </w:r>
      <w:r w:rsidRPr="00342B44">
        <w:rPr>
          <w:rFonts w:ascii="Calibri" w:hAnsi="Calibri"/>
          <w:sz w:val="24"/>
          <w:szCs w:val="24"/>
        </w:rPr>
        <w:t xml:space="preserve"> crystallographic software. </w:t>
      </w:r>
      <w:r w:rsidRPr="00342B44">
        <w:rPr>
          <w:rFonts w:ascii="Calibri" w:hAnsi="Calibri"/>
          <w:i/>
          <w:iCs/>
          <w:sz w:val="24"/>
          <w:szCs w:val="24"/>
        </w:rPr>
        <w:t>Journal of Applied Crystallography</w:t>
      </w:r>
      <w:r w:rsidRPr="00342B44">
        <w:rPr>
          <w:rFonts w:ascii="Calibri" w:hAnsi="Calibri"/>
          <w:sz w:val="24"/>
          <w:szCs w:val="24"/>
        </w:rPr>
        <w:t xml:space="preserve">. </w:t>
      </w:r>
      <w:r w:rsidRPr="00342B44">
        <w:rPr>
          <w:rFonts w:ascii="Calibri" w:hAnsi="Calibri"/>
          <w:b/>
          <w:bCs/>
          <w:sz w:val="24"/>
          <w:szCs w:val="24"/>
        </w:rPr>
        <w:t>40</w:t>
      </w:r>
      <w:r w:rsidRPr="00342B44">
        <w:rPr>
          <w:rFonts w:ascii="Calibri" w:hAnsi="Calibri"/>
          <w:sz w:val="24"/>
          <w:szCs w:val="24"/>
        </w:rPr>
        <w:t xml:space="preserve"> (4), 658–674, doi: 10.1107/S0021889807021206 (2007).</w:t>
      </w:r>
    </w:p>
    <w:p w:rsidR="00342B44" w:rsidRPr="00342B44" w:rsidRDefault="00342B44" w:rsidP="009A7C05">
      <w:pPr>
        <w:pStyle w:val="Literaturverzeichnis"/>
        <w:jc w:val="both"/>
        <w:rPr>
          <w:rFonts w:ascii="Calibri" w:hAnsi="Calibri"/>
          <w:sz w:val="24"/>
          <w:szCs w:val="24"/>
        </w:rPr>
      </w:pPr>
      <w:r w:rsidRPr="00342B44">
        <w:rPr>
          <w:rFonts w:ascii="Calibri" w:hAnsi="Calibri"/>
          <w:sz w:val="24"/>
          <w:szCs w:val="24"/>
        </w:rPr>
        <w:t>5.</w:t>
      </w:r>
      <w:r w:rsidRPr="00342B44">
        <w:rPr>
          <w:rFonts w:ascii="Calibri" w:hAnsi="Calibri"/>
          <w:sz w:val="24"/>
          <w:szCs w:val="24"/>
        </w:rPr>
        <w:tab/>
        <w:t xml:space="preserve">Emsley, P., Cowtan, K. </w:t>
      </w:r>
      <w:r w:rsidRPr="00342B44">
        <w:rPr>
          <w:rFonts w:ascii="Calibri" w:hAnsi="Calibri"/>
          <w:i/>
          <w:iCs/>
          <w:sz w:val="24"/>
          <w:szCs w:val="24"/>
        </w:rPr>
        <w:t>Coot</w:t>
      </w:r>
      <w:r w:rsidRPr="00342B44">
        <w:rPr>
          <w:rFonts w:ascii="Calibri" w:hAnsi="Calibri"/>
          <w:sz w:val="24"/>
          <w:szCs w:val="24"/>
        </w:rPr>
        <w:t xml:space="preserve"> : model-building tools for molecular graphics. </w:t>
      </w:r>
      <w:r w:rsidRPr="00342B44">
        <w:rPr>
          <w:rFonts w:ascii="Calibri" w:hAnsi="Calibri"/>
          <w:i/>
          <w:iCs/>
          <w:sz w:val="24"/>
          <w:szCs w:val="24"/>
        </w:rPr>
        <w:t>Acta Crystallographica Section D Biological Crystallography</w:t>
      </w:r>
      <w:r w:rsidRPr="00342B44">
        <w:rPr>
          <w:rFonts w:ascii="Calibri" w:hAnsi="Calibri"/>
          <w:sz w:val="24"/>
          <w:szCs w:val="24"/>
        </w:rPr>
        <w:t xml:space="preserve">. </w:t>
      </w:r>
      <w:r w:rsidRPr="00342B44">
        <w:rPr>
          <w:rFonts w:ascii="Calibri" w:hAnsi="Calibri"/>
          <w:b/>
          <w:bCs/>
          <w:sz w:val="24"/>
          <w:szCs w:val="24"/>
        </w:rPr>
        <w:t>60</w:t>
      </w:r>
      <w:r w:rsidRPr="00342B44">
        <w:rPr>
          <w:rFonts w:ascii="Calibri" w:hAnsi="Calibri"/>
          <w:sz w:val="24"/>
          <w:szCs w:val="24"/>
        </w:rPr>
        <w:t xml:space="preserve"> (12), 2126–2132, doi: 10.1107/S0907444904019158 (2004).</w:t>
      </w:r>
    </w:p>
    <w:p w:rsidR="00342B44" w:rsidRPr="00342B44" w:rsidRDefault="00342B44" w:rsidP="009A7C05">
      <w:pPr>
        <w:pStyle w:val="Literaturverzeichnis"/>
        <w:jc w:val="both"/>
        <w:rPr>
          <w:rFonts w:ascii="Calibri" w:hAnsi="Calibri"/>
          <w:sz w:val="24"/>
          <w:szCs w:val="24"/>
        </w:rPr>
      </w:pPr>
      <w:r w:rsidRPr="00342B44">
        <w:rPr>
          <w:rFonts w:ascii="Calibri" w:hAnsi="Calibri"/>
          <w:sz w:val="24"/>
          <w:szCs w:val="24"/>
        </w:rPr>
        <w:t>6.</w:t>
      </w:r>
      <w:r w:rsidRPr="00342B44">
        <w:rPr>
          <w:rFonts w:ascii="Calibri" w:hAnsi="Calibri"/>
          <w:sz w:val="24"/>
          <w:szCs w:val="24"/>
        </w:rPr>
        <w:tab/>
        <w:t xml:space="preserve">Murshudov, G.N. </w:t>
      </w:r>
      <w:r w:rsidRPr="00342B44">
        <w:rPr>
          <w:rFonts w:ascii="Calibri" w:hAnsi="Calibri"/>
          <w:i/>
          <w:iCs/>
          <w:sz w:val="24"/>
          <w:szCs w:val="24"/>
        </w:rPr>
        <w:t>et al.</w:t>
      </w:r>
      <w:r w:rsidRPr="00342B44">
        <w:rPr>
          <w:rFonts w:ascii="Calibri" w:hAnsi="Calibri"/>
          <w:sz w:val="24"/>
          <w:szCs w:val="24"/>
        </w:rPr>
        <w:t xml:space="preserve"> </w:t>
      </w:r>
      <w:r w:rsidRPr="00342B44">
        <w:rPr>
          <w:rFonts w:ascii="Calibri" w:hAnsi="Calibri"/>
          <w:i/>
          <w:iCs/>
          <w:sz w:val="24"/>
          <w:szCs w:val="24"/>
        </w:rPr>
        <w:t>REFMAC</w:t>
      </w:r>
      <w:r w:rsidRPr="00342B44">
        <w:rPr>
          <w:rFonts w:ascii="Calibri" w:hAnsi="Calibri"/>
          <w:sz w:val="24"/>
          <w:szCs w:val="24"/>
        </w:rPr>
        <w:t xml:space="preserve"> 5 for the refinement of macromolecular crystal structures. </w:t>
      </w:r>
      <w:r w:rsidRPr="00342B44">
        <w:rPr>
          <w:rFonts w:ascii="Calibri" w:hAnsi="Calibri"/>
          <w:i/>
          <w:iCs/>
          <w:sz w:val="24"/>
          <w:szCs w:val="24"/>
        </w:rPr>
        <w:t>Acta Crystallographica Section D Biological Crystallography</w:t>
      </w:r>
      <w:r w:rsidRPr="00342B44">
        <w:rPr>
          <w:rFonts w:ascii="Calibri" w:hAnsi="Calibri"/>
          <w:sz w:val="24"/>
          <w:szCs w:val="24"/>
        </w:rPr>
        <w:t xml:space="preserve">. </w:t>
      </w:r>
      <w:r w:rsidRPr="00342B44">
        <w:rPr>
          <w:rFonts w:ascii="Calibri" w:hAnsi="Calibri"/>
          <w:b/>
          <w:bCs/>
          <w:sz w:val="24"/>
          <w:szCs w:val="24"/>
        </w:rPr>
        <w:t>67</w:t>
      </w:r>
      <w:r w:rsidRPr="00342B44">
        <w:rPr>
          <w:rFonts w:ascii="Calibri" w:hAnsi="Calibri"/>
          <w:sz w:val="24"/>
          <w:szCs w:val="24"/>
        </w:rPr>
        <w:t xml:space="preserve"> (4), 355–367, doi: 10.1107/S0907444911001314 (2011).</w:t>
      </w:r>
    </w:p>
    <w:p w:rsidR="00B0175A" w:rsidRPr="00D449FA" w:rsidRDefault="00342B44" w:rsidP="009A7C05">
      <w:pPr>
        <w:pStyle w:val="KeinLeerraum"/>
        <w:jc w:val="both"/>
        <w:rPr>
          <w:lang w:val="en-US"/>
        </w:rPr>
      </w:pPr>
      <w:r w:rsidRPr="00342B44">
        <w:rPr>
          <w:sz w:val="24"/>
          <w:szCs w:val="24"/>
          <w:lang w:val="en-US"/>
        </w:rPr>
        <w:fldChar w:fldCharType="end"/>
      </w:r>
    </w:p>
    <w:sectPr w:rsidR="00B0175A" w:rsidRPr="00D449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52682"/>
    <w:multiLevelType w:val="multilevel"/>
    <w:tmpl w:val="7CA097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50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FA"/>
    <w:rsid w:val="00001A9C"/>
    <w:rsid w:val="000E0A34"/>
    <w:rsid w:val="00342B44"/>
    <w:rsid w:val="0040176A"/>
    <w:rsid w:val="00532314"/>
    <w:rsid w:val="00552BA1"/>
    <w:rsid w:val="005F45BE"/>
    <w:rsid w:val="006B35D0"/>
    <w:rsid w:val="007B5BC0"/>
    <w:rsid w:val="007F09D1"/>
    <w:rsid w:val="0095249A"/>
    <w:rsid w:val="009A7C05"/>
    <w:rsid w:val="00A85C7E"/>
    <w:rsid w:val="00AC411D"/>
    <w:rsid w:val="00B0175A"/>
    <w:rsid w:val="00B613AD"/>
    <w:rsid w:val="00CC6CAA"/>
    <w:rsid w:val="00CF2D47"/>
    <w:rsid w:val="00D4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449FA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D449FA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449F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449FA"/>
    <w:rPr>
      <w:sz w:val="20"/>
      <w:szCs w:val="20"/>
    </w:rPr>
  </w:style>
  <w:style w:type="character" w:styleId="Kommentarzeichen">
    <w:name w:val="annotation reference"/>
    <w:rsid w:val="00D449FA"/>
    <w:rPr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9FA"/>
    <w:rPr>
      <w:rFonts w:ascii="Segoe UI" w:hAnsi="Segoe UI" w:cs="Segoe UI"/>
      <w:sz w:val="18"/>
      <w:szCs w:val="18"/>
    </w:rPr>
  </w:style>
  <w:style w:type="paragraph" w:styleId="Literaturverzeichnis">
    <w:name w:val="Bibliography"/>
    <w:basedOn w:val="Standard"/>
    <w:next w:val="Standard"/>
    <w:uiPriority w:val="37"/>
    <w:unhideWhenUsed/>
    <w:rsid w:val="00B0175A"/>
    <w:pPr>
      <w:tabs>
        <w:tab w:val="left" w:pos="264"/>
      </w:tabs>
      <w:spacing w:after="0" w:line="240" w:lineRule="auto"/>
      <w:ind w:left="264" w:hanging="264"/>
    </w:pPr>
  </w:style>
  <w:style w:type="paragraph" w:styleId="StandardWeb">
    <w:name w:val="Normal (Web)"/>
    <w:basedOn w:val="Standard"/>
    <w:uiPriority w:val="99"/>
    <w:rsid w:val="00552BA1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449FA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D449FA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449F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449FA"/>
    <w:rPr>
      <w:sz w:val="20"/>
      <w:szCs w:val="20"/>
    </w:rPr>
  </w:style>
  <w:style w:type="character" w:styleId="Kommentarzeichen">
    <w:name w:val="annotation reference"/>
    <w:rsid w:val="00D449FA"/>
    <w:rPr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9FA"/>
    <w:rPr>
      <w:rFonts w:ascii="Segoe UI" w:hAnsi="Segoe UI" w:cs="Segoe UI"/>
      <w:sz w:val="18"/>
      <w:szCs w:val="18"/>
    </w:rPr>
  </w:style>
  <w:style w:type="paragraph" w:styleId="Literaturverzeichnis">
    <w:name w:val="Bibliography"/>
    <w:basedOn w:val="Standard"/>
    <w:next w:val="Standard"/>
    <w:uiPriority w:val="37"/>
    <w:unhideWhenUsed/>
    <w:rsid w:val="00B0175A"/>
    <w:pPr>
      <w:tabs>
        <w:tab w:val="left" w:pos="264"/>
      </w:tabs>
      <w:spacing w:after="0" w:line="240" w:lineRule="auto"/>
      <w:ind w:left="264" w:hanging="264"/>
    </w:pPr>
  </w:style>
  <w:style w:type="paragraph" w:styleId="StandardWeb">
    <w:name w:val="Normal (Web)"/>
    <w:basedOn w:val="Standard"/>
    <w:uiPriority w:val="99"/>
    <w:rsid w:val="00552BA1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nder@embl.f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1817</Words>
  <Characters>11453</Characters>
  <Application>Microsoft Office Word</Application>
  <DocSecurity>0</DocSecurity>
  <Lines>95</Lines>
  <Paragraphs>26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ESRF</Company>
  <LinksUpToDate>false</LinksUpToDate>
  <CharactersWithSpaces>13244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LAER Bart</dc:creator>
  <cp:lastModifiedBy>Stephanie Hutin</cp:lastModifiedBy>
  <cp:revision>2</cp:revision>
  <dcterms:created xsi:type="dcterms:W3CDTF">2018-10-16T12:19:00Z</dcterms:created>
  <dcterms:modified xsi:type="dcterms:W3CDTF">2018-10-16T12:19:00Z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zotero-version="5.0.55"&gt;&lt;session id="P5R8EDhK"/&gt;&lt;style id="http://www.zotero.org/styles/journal-of-visualized-experiments" hasBibliography="1" bibliographyStyleHasBeenSet="1"/&gt;&lt;prefs&gt;&lt;pref name="fieldType" value="Field"/&gt;&lt;pref name=</vt:lpwstr>
  </property>
  <property fmtid="{D5CDD505-2E9C-101B-9397-08002B2CF9AE}" pid="3" name="ZOTERO_PREF_2">
    <vt:lpwstr>"automaticJournalAbbreviations" value="true"/&gt;&lt;/prefs&gt;&lt;/data&gt;</vt:lpwstr>
  </property>
</Properties>
</file>